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79A15" w14:textId="77777777" w:rsidR="00277D2D" w:rsidRPr="00F0487D" w:rsidRDefault="00277D2D" w:rsidP="00AF2075">
      <w:pPr>
        <w:spacing w:before="160"/>
        <w:jc w:val="center"/>
        <w:rPr>
          <w:rFonts w:ascii="Calibri" w:eastAsia="微软雅黑" w:hAnsi="Calibri" w:cs="Calibri"/>
          <w:b/>
          <w:sz w:val="28"/>
          <w:szCs w:val="28"/>
          <w:u w:color="0A0A0A"/>
          <w:shd w:val="clear" w:color="auto" w:fill="FFFFFF"/>
        </w:rPr>
      </w:pPr>
    </w:p>
    <w:p w14:paraId="04786E52" w14:textId="586DB210" w:rsidR="001251AA" w:rsidRPr="005C7E3F" w:rsidRDefault="006057A2" w:rsidP="00AF2075">
      <w:pPr>
        <w:spacing w:before="160"/>
        <w:jc w:val="center"/>
        <w:rPr>
          <w:rFonts w:ascii="Calibri" w:eastAsia="微软雅黑" w:hAnsi="Calibri" w:cs="Calibri"/>
          <w:b/>
          <w:sz w:val="28"/>
          <w:szCs w:val="28"/>
          <w:u w:color="0A0A0A"/>
          <w:shd w:val="clear" w:color="auto" w:fill="FFFFFF"/>
          <w:lang w:eastAsia="zh-CN"/>
        </w:rPr>
      </w:pPr>
      <w:proofErr w:type="spellStart"/>
      <w:r w:rsidRPr="005C7E3F">
        <w:rPr>
          <w:rFonts w:ascii="Calibri" w:eastAsia="微软雅黑" w:hAnsi="Calibri" w:cs="Calibri"/>
          <w:b/>
          <w:sz w:val="28"/>
          <w:szCs w:val="28"/>
          <w:u w:color="0A0A0A"/>
          <w:shd w:val="clear" w:color="auto" w:fill="FFFFFF"/>
        </w:rPr>
        <w:t>Junshi</w:t>
      </w:r>
      <w:proofErr w:type="spellEnd"/>
      <w:r w:rsidRPr="005C7E3F">
        <w:rPr>
          <w:rFonts w:ascii="Calibri" w:eastAsia="微软雅黑" w:hAnsi="Calibri" w:cs="Calibri"/>
          <w:b/>
          <w:sz w:val="28"/>
          <w:szCs w:val="28"/>
          <w:u w:color="0A0A0A"/>
          <w:shd w:val="clear" w:color="auto" w:fill="FFFFFF"/>
        </w:rPr>
        <w:t xml:space="preserve"> Biosciences Announces</w:t>
      </w:r>
      <w:r w:rsidR="000C771A" w:rsidRPr="005C7E3F">
        <w:rPr>
          <w:rFonts w:ascii="Calibri" w:eastAsia="微软雅黑" w:hAnsi="Calibri" w:cs="Calibri"/>
          <w:b/>
          <w:sz w:val="28"/>
          <w:szCs w:val="28"/>
          <w:u w:color="0A0A0A"/>
          <w:shd w:val="clear" w:color="auto" w:fill="FFFFFF"/>
          <w:lang w:eastAsia="zh-CN"/>
        </w:rPr>
        <w:t xml:space="preserve"> </w:t>
      </w:r>
      <w:r w:rsidR="00467786" w:rsidRPr="005C7E3F">
        <w:rPr>
          <w:rFonts w:ascii="Calibri" w:eastAsia="微软雅黑" w:hAnsi="Calibri" w:cs="Calibri"/>
          <w:b/>
          <w:sz w:val="28"/>
          <w:szCs w:val="28"/>
          <w:u w:color="0A0A0A"/>
          <w:shd w:val="clear" w:color="auto" w:fill="FFFFFF"/>
          <w:lang w:eastAsia="zh-CN"/>
        </w:rPr>
        <w:t xml:space="preserve">the </w:t>
      </w:r>
      <w:proofErr w:type="spellStart"/>
      <w:r w:rsidR="00467786" w:rsidRPr="005C7E3F">
        <w:rPr>
          <w:rFonts w:ascii="Calibri" w:eastAsia="微软雅黑" w:hAnsi="Calibri" w:cs="Calibri"/>
          <w:b/>
          <w:sz w:val="28"/>
          <w:szCs w:val="28"/>
          <w:u w:color="0A0A0A"/>
          <w:shd w:val="clear" w:color="auto" w:fill="FFFFFF"/>
          <w:lang w:eastAsia="zh-CN"/>
        </w:rPr>
        <w:t>sNDA</w:t>
      </w:r>
      <w:proofErr w:type="spellEnd"/>
      <w:r w:rsidR="00467786" w:rsidRPr="005C7E3F">
        <w:rPr>
          <w:rFonts w:ascii="Calibri" w:eastAsia="微软雅黑" w:hAnsi="Calibri" w:cs="Calibri"/>
          <w:b/>
          <w:sz w:val="28"/>
          <w:szCs w:val="28"/>
          <w:u w:color="0A0A0A"/>
          <w:shd w:val="clear" w:color="auto" w:fill="FFFFFF"/>
          <w:lang w:eastAsia="zh-CN"/>
        </w:rPr>
        <w:t xml:space="preserve"> Approval of </w:t>
      </w:r>
      <w:proofErr w:type="spellStart"/>
      <w:r w:rsidR="00277D2D" w:rsidRPr="005C7E3F">
        <w:rPr>
          <w:rFonts w:ascii="Calibri" w:eastAsia="微软雅黑" w:hAnsi="Calibri" w:cs="Calibri" w:hint="eastAsia"/>
          <w:b/>
          <w:sz w:val="28"/>
          <w:szCs w:val="28"/>
          <w:u w:color="0A0A0A"/>
          <w:shd w:val="clear" w:color="auto" w:fill="FFFFFF"/>
          <w:lang w:eastAsia="zh-CN"/>
        </w:rPr>
        <w:t>Toripalimab</w:t>
      </w:r>
      <w:proofErr w:type="spellEnd"/>
      <w:r w:rsidR="00467786" w:rsidRPr="005C7E3F">
        <w:rPr>
          <w:rFonts w:ascii="Calibri" w:eastAsia="微软雅黑" w:hAnsi="Calibri" w:cs="Calibri"/>
          <w:b/>
          <w:sz w:val="28"/>
          <w:szCs w:val="28"/>
          <w:u w:color="0A0A0A"/>
          <w:shd w:val="clear" w:color="auto" w:fill="FFFFFF"/>
          <w:lang w:eastAsia="zh-CN"/>
        </w:rPr>
        <w:t xml:space="preserve"> for the 1</w:t>
      </w:r>
      <w:r w:rsidR="00467786" w:rsidRPr="005C7E3F">
        <w:rPr>
          <w:rFonts w:ascii="Calibri" w:eastAsia="微软雅黑" w:hAnsi="Calibri" w:cs="Calibri"/>
          <w:b/>
          <w:sz w:val="28"/>
          <w:szCs w:val="28"/>
          <w:u w:color="0A0A0A"/>
          <w:shd w:val="clear" w:color="auto" w:fill="FFFFFF"/>
          <w:vertAlign w:val="superscript"/>
          <w:lang w:eastAsia="zh-CN"/>
        </w:rPr>
        <w:t>st</w:t>
      </w:r>
      <w:r w:rsidR="00467786" w:rsidRPr="005C7E3F">
        <w:rPr>
          <w:rFonts w:ascii="Calibri" w:eastAsia="微软雅黑" w:hAnsi="Calibri" w:cs="Calibri"/>
          <w:b/>
          <w:sz w:val="28"/>
          <w:szCs w:val="28"/>
          <w:u w:color="0A0A0A"/>
          <w:shd w:val="clear" w:color="auto" w:fill="FFFFFF"/>
          <w:lang w:eastAsia="zh-CN"/>
        </w:rPr>
        <w:t>-line Treatment of Melanoma</w:t>
      </w:r>
    </w:p>
    <w:p w14:paraId="3C6E4167" w14:textId="341BD8BF" w:rsidR="00AD591F" w:rsidRPr="005C7E3F" w:rsidRDefault="00AD591F" w:rsidP="00AF2075">
      <w:pPr>
        <w:pStyle w:val="Default"/>
        <w:rPr>
          <w:rFonts w:ascii="Calibri" w:eastAsia="微软雅黑" w:hAnsi="Calibri" w:cs="Calibri"/>
          <w:iCs/>
          <w:color w:val="auto"/>
          <w:sz w:val="22"/>
          <w:szCs w:val="22"/>
          <w:u w:color="0A0A0A"/>
          <w:shd w:val="clear" w:color="auto" w:fill="FFFFFF"/>
        </w:rPr>
      </w:pPr>
    </w:p>
    <w:p w14:paraId="6F3A670B" w14:textId="3F107E1D" w:rsidR="00FC50B8" w:rsidRPr="005C7E3F" w:rsidRDefault="007B593C" w:rsidP="00FC50B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60"/>
        <w:jc w:val="both"/>
        <w:rPr>
          <w:rFonts w:ascii="Calibri" w:eastAsia="微软雅黑" w:hAnsi="Calibri" w:cs="Calibri"/>
          <w:sz w:val="22"/>
          <w:szCs w:val="22"/>
          <w:shd w:val="clear" w:color="auto" w:fill="FFFFFF"/>
          <w:lang w:eastAsia="zh-CN"/>
        </w:rPr>
      </w:pPr>
      <w:r w:rsidRPr="005C7E3F">
        <w:rPr>
          <w:rFonts w:ascii="Calibri" w:eastAsia="微软雅黑" w:hAnsi="Calibri" w:cs="Calibri"/>
          <w:sz w:val="22"/>
          <w:szCs w:val="22"/>
          <w:shd w:val="clear" w:color="auto" w:fill="FFFFFF"/>
        </w:rPr>
        <w:t>SHANGHAI, China</w:t>
      </w:r>
      <w:r w:rsidR="009D407A" w:rsidRPr="005C7E3F">
        <w:rPr>
          <w:rFonts w:ascii="Calibri" w:eastAsia="微软雅黑" w:hAnsi="Calibri" w:cs="Calibri"/>
          <w:sz w:val="22"/>
          <w:szCs w:val="22"/>
          <w:shd w:val="clear" w:color="auto" w:fill="FFFFFF"/>
        </w:rPr>
        <w:t xml:space="preserve">, </w:t>
      </w:r>
      <w:r w:rsidR="00467786" w:rsidRPr="005C7E3F">
        <w:rPr>
          <w:rFonts w:ascii="Calibri" w:eastAsia="微软雅黑" w:hAnsi="Calibri" w:cs="Calibri"/>
          <w:sz w:val="22"/>
          <w:szCs w:val="22"/>
          <w:shd w:val="clear" w:color="auto" w:fill="FFFFFF"/>
          <w:lang w:eastAsia="zh-CN"/>
        </w:rPr>
        <w:t>April</w:t>
      </w:r>
      <w:r w:rsidR="00EC6590" w:rsidRPr="005C7E3F">
        <w:rPr>
          <w:rFonts w:ascii="Calibri" w:eastAsia="微软雅黑" w:hAnsi="Calibri" w:cs="Calibri"/>
          <w:sz w:val="22"/>
          <w:szCs w:val="22"/>
          <w:shd w:val="clear" w:color="auto" w:fill="FFFFFF"/>
          <w:lang w:eastAsia="zh-CN"/>
        </w:rPr>
        <w:t xml:space="preserve"> </w:t>
      </w:r>
      <w:r w:rsidR="00B52FFC" w:rsidRPr="005C7E3F">
        <w:rPr>
          <w:rFonts w:ascii="Calibri" w:eastAsia="微软雅黑" w:hAnsi="Calibri" w:cs="Calibri"/>
          <w:sz w:val="22"/>
          <w:szCs w:val="22"/>
          <w:shd w:val="clear" w:color="auto" w:fill="FFFFFF"/>
          <w:lang w:eastAsia="zh-CN"/>
        </w:rPr>
        <w:t>25</w:t>
      </w:r>
      <w:r w:rsidRPr="005C7E3F">
        <w:rPr>
          <w:rFonts w:ascii="Calibri" w:eastAsia="微软雅黑" w:hAnsi="Calibri" w:cs="Calibri"/>
          <w:sz w:val="22"/>
          <w:szCs w:val="22"/>
          <w:shd w:val="clear" w:color="auto" w:fill="FFFFFF"/>
        </w:rPr>
        <w:t>, 202</w:t>
      </w:r>
      <w:r w:rsidR="004275E2" w:rsidRPr="005C7E3F">
        <w:rPr>
          <w:rFonts w:ascii="Calibri" w:eastAsia="微软雅黑" w:hAnsi="Calibri" w:cs="Calibri"/>
          <w:sz w:val="22"/>
          <w:szCs w:val="22"/>
          <w:shd w:val="clear" w:color="auto" w:fill="FFFFFF"/>
        </w:rPr>
        <w:t>5</w:t>
      </w:r>
      <w:r w:rsidRPr="005C7E3F">
        <w:rPr>
          <w:rFonts w:ascii="Calibri" w:eastAsia="微软雅黑" w:hAnsi="Calibri" w:cs="Calibri"/>
          <w:sz w:val="22"/>
          <w:szCs w:val="22"/>
          <w:shd w:val="clear" w:color="auto" w:fill="FFFFFF"/>
        </w:rPr>
        <w:t xml:space="preserve"> -- Shanghai </w:t>
      </w:r>
      <w:proofErr w:type="spellStart"/>
      <w:r w:rsidRPr="005C7E3F">
        <w:rPr>
          <w:rFonts w:ascii="Calibri" w:eastAsia="微软雅黑" w:hAnsi="Calibri" w:cs="Calibri"/>
          <w:sz w:val="22"/>
          <w:szCs w:val="22"/>
          <w:shd w:val="clear" w:color="auto" w:fill="FFFFFF"/>
        </w:rPr>
        <w:t>Junshi</w:t>
      </w:r>
      <w:proofErr w:type="spellEnd"/>
      <w:r w:rsidRPr="005C7E3F">
        <w:rPr>
          <w:rFonts w:ascii="Calibri" w:eastAsia="微软雅黑" w:hAnsi="Calibri" w:cs="Calibri"/>
          <w:sz w:val="22"/>
          <w:szCs w:val="22"/>
          <w:shd w:val="clear" w:color="auto" w:fill="FFFFFF"/>
        </w:rPr>
        <w:t xml:space="preserve"> Biosciences Co., Ltd (</w:t>
      </w:r>
      <w:proofErr w:type="spellStart"/>
      <w:r w:rsidRPr="005C7E3F">
        <w:rPr>
          <w:rFonts w:ascii="Calibri" w:eastAsia="微软雅黑" w:hAnsi="Calibri" w:cs="Calibri"/>
          <w:sz w:val="22"/>
          <w:szCs w:val="22"/>
          <w:shd w:val="clear" w:color="auto" w:fill="FFFFFF"/>
        </w:rPr>
        <w:t>Junshi</w:t>
      </w:r>
      <w:proofErr w:type="spellEnd"/>
      <w:r w:rsidRPr="005C7E3F">
        <w:rPr>
          <w:rFonts w:ascii="Calibri" w:eastAsia="微软雅黑" w:hAnsi="Calibri" w:cs="Calibri"/>
          <w:sz w:val="22"/>
          <w:szCs w:val="22"/>
          <w:shd w:val="clear" w:color="auto" w:fill="FFFFFF"/>
        </w:rPr>
        <w:t xml:space="preserve"> Biosciences</w:t>
      </w:r>
      <w:r w:rsidR="00992CB4" w:rsidRPr="005C7E3F">
        <w:rPr>
          <w:rFonts w:ascii="Calibri" w:eastAsia="微软雅黑" w:hAnsi="Calibri" w:cs="Calibri"/>
          <w:sz w:val="22"/>
          <w:szCs w:val="22"/>
          <w:shd w:val="clear" w:color="auto" w:fill="FFFFFF"/>
        </w:rPr>
        <w:t>,</w:t>
      </w:r>
      <w:r w:rsidRPr="005C7E3F">
        <w:rPr>
          <w:rFonts w:ascii="Calibri" w:eastAsia="微软雅黑" w:hAnsi="Calibri" w:cs="Calibri"/>
          <w:sz w:val="22"/>
          <w:szCs w:val="22"/>
          <w:shd w:val="clear" w:color="auto" w:fill="FFFFFF"/>
        </w:rPr>
        <w:t xml:space="preserve"> HKEX: 1877; SSE: 688180)</w:t>
      </w:r>
      <w:r w:rsidR="00E25AD7" w:rsidRPr="005C7E3F">
        <w:rPr>
          <w:rFonts w:ascii="Calibri" w:eastAsia="微软雅黑" w:hAnsi="Calibri" w:cs="Calibri"/>
          <w:sz w:val="22"/>
          <w:szCs w:val="22"/>
          <w:shd w:val="clear" w:color="auto" w:fill="FFFFFF"/>
        </w:rPr>
        <w:t>, a leading innovation-driven biopharmaceutical company dedicated to the discovery, development, and commercialization of novel therapies</w:t>
      </w:r>
      <w:r w:rsidR="00FD302D" w:rsidRPr="005C7E3F">
        <w:rPr>
          <w:rFonts w:ascii="Calibri" w:eastAsia="微软雅黑" w:hAnsi="Calibri" w:cs="Calibri"/>
          <w:sz w:val="22"/>
          <w:szCs w:val="22"/>
          <w:shd w:val="clear" w:color="auto" w:fill="FFFFFF"/>
        </w:rPr>
        <w:t>,</w:t>
      </w:r>
      <w:r w:rsidR="00137A4A" w:rsidRPr="005C7E3F">
        <w:rPr>
          <w:rFonts w:ascii="Calibri" w:eastAsia="微软雅黑" w:hAnsi="Calibri" w:cs="Calibri"/>
          <w:sz w:val="22"/>
          <w:szCs w:val="22"/>
          <w:shd w:val="clear" w:color="auto" w:fill="FFFFFF"/>
          <w:lang w:eastAsia="zh-CN"/>
        </w:rPr>
        <w:t xml:space="preserve"> </w:t>
      </w:r>
      <w:r w:rsidRPr="005C7E3F">
        <w:rPr>
          <w:rFonts w:ascii="Calibri" w:eastAsia="微软雅黑" w:hAnsi="Calibri" w:cs="Calibri"/>
          <w:sz w:val="22"/>
          <w:szCs w:val="22"/>
          <w:shd w:val="clear" w:color="auto" w:fill="FFFFFF"/>
        </w:rPr>
        <w:t>announce</w:t>
      </w:r>
      <w:r w:rsidR="00D156F2" w:rsidRPr="005C7E3F">
        <w:rPr>
          <w:rFonts w:ascii="Calibri" w:eastAsia="微软雅黑" w:hAnsi="Calibri" w:cs="Calibri"/>
          <w:sz w:val="22"/>
          <w:szCs w:val="22"/>
          <w:shd w:val="clear" w:color="auto" w:fill="FFFFFF"/>
        </w:rPr>
        <w:t>d</w:t>
      </w:r>
      <w:r w:rsidR="00E633B0" w:rsidRPr="005C7E3F">
        <w:rPr>
          <w:rFonts w:ascii="Calibri" w:eastAsia="微软雅黑" w:hAnsi="Calibri" w:cs="Calibri"/>
          <w:sz w:val="22"/>
          <w:szCs w:val="22"/>
          <w:shd w:val="clear" w:color="auto" w:fill="FFFFFF"/>
        </w:rPr>
        <w:t xml:space="preserve"> </w:t>
      </w:r>
      <w:r w:rsidR="00F52750" w:rsidRPr="005C7E3F">
        <w:rPr>
          <w:rFonts w:ascii="Calibri" w:eastAsia="微软雅黑" w:hAnsi="Calibri" w:cs="Calibri"/>
          <w:sz w:val="22"/>
          <w:szCs w:val="22"/>
          <w:shd w:val="clear" w:color="auto" w:fill="FFFFFF"/>
        </w:rPr>
        <w:t>that</w:t>
      </w:r>
      <w:r w:rsidR="000E7196" w:rsidRPr="005C7E3F">
        <w:rPr>
          <w:rFonts w:ascii="Calibri" w:eastAsia="微软雅黑" w:hAnsi="Calibri" w:cs="Calibri"/>
          <w:sz w:val="22"/>
          <w:szCs w:val="22"/>
          <w:shd w:val="clear" w:color="auto" w:fill="FFFFFF"/>
          <w:lang w:eastAsia="zh-CN"/>
        </w:rPr>
        <w:t xml:space="preserve"> </w:t>
      </w:r>
      <w:r w:rsidR="00EC6590" w:rsidRPr="005C7E3F">
        <w:rPr>
          <w:rFonts w:ascii="Calibri" w:eastAsia="微软雅黑" w:hAnsi="Calibri" w:cs="Calibri"/>
          <w:sz w:val="22"/>
          <w:szCs w:val="22"/>
          <w:shd w:val="clear" w:color="auto" w:fill="FFFFFF"/>
          <w:lang w:eastAsia="zh-CN"/>
        </w:rPr>
        <w:t xml:space="preserve">the supplemental new drug application (“NDA”) for toripalimab (trade name: TUOYI®) as the first-line treatment for unresectable or metastatic melanoma has been approved by the National Medical Products Administration (“NMPA”). This </w:t>
      </w:r>
      <w:r w:rsidR="00DF0C5A" w:rsidRPr="005C7E3F">
        <w:rPr>
          <w:rFonts w:ascii="Calibri" w:eastAsia="微软雅黑" w:hAnsi="Calibri" w:cs="Calibri"/>
          <w:sz w:val="22"/>
          <w:szCs w:val="22"/>
          <w:shd w:val="clear" w:color="auto" w:fill="FFFFFF"/>
          <w:lang w:eastAsia="zh-CN"/>
        </w:rPr>
        <w:t xml:space="preserve">marks the approval of </w:t>
      </w:r>
      <w:proofErr w:type="spellStart"/>
      <w:r w:rsidR="00DF0C5A" w:rsidRPr="005C7E3F">
        <w:rPr>
          <w:rFonts w:ascii="Calibri" w:eastAsia="微软雅黑" w:hAnsi="Calibri" w:cs="Calibri"/>
          <w:sz w:val="22"/>
          <w:szCs w:val="22"/>
          <w:shd w:val="clear" w:color="auto" w:fill="FFFFFF"/>
          <w:lang w:eastAsia="zh-CN"/>
        </w:rPr>
        <w:t>toripalimab’s</w:t>
      </w:r>
      <w:proofErr w:type="spellEnd"/>
      <w:r w:rsidR="00EC6590" w:rsidRPr="005C7E3F">
        <w:rPr>
          <w:rFonts w:ascii="Calibri" w:eastAsia="微软雅黑" w:hAnsi="Calibri" w:cs="Calibri"/>
          <w:sz w:val="22"/>
          <w:szCs w:val="22"/>
          <w:shd w:val="clear" w:color="auto" w:fill="FFFFFF"/>
          <w:lang w:eastAsia="zh-CN"/>
        </w:rPr>
        <w:t xml:space="preserve"> 12th indication in </w:t>
      </w:r>
      <w:r w:rsidR="00DF0C5A" w:rsidRPr="005C7E3F">
        <w:rPr>
          <w:rFonts w:ascii="Calibri" w:eastAsia="微软雅黑" w:hAnsi="Calibri" w:cs="Calibri"/>
          <w:sz w:val="22"/>
          <w:szCs w:val="22"/>
          <w:shd w:val="clear" w:color="auto" w:fill="FFFFFF"/>
          <w:lang w:eastAsia="zh-CN"/>
        </w:rPr>
        <w:t xml:space="preserve">the </w:t>
      </w:r>
      <w:r w:rsidR="00EC6590" w:rsidRPr="005C7E3F">
        <w:rPr>
          <w:rFonts w:ascii="Calibri" w:eastAsia="微软雅黑" w:hAnsi="Calibri" w:cs="Calibri"/>
          <w:sz w:val="22"/>
          <w:szCs w:val="22"/>
          <w:shd w:val="clear" w:color="auto" w:fill="FFFFFF"/>
          <w:lang w:eastAsia="zh-CN"/>
        </w:rPr>
        <w:t>Chinese mainland.</w:t>
      </w:r>
    </w:p>
    <w:p w14:paraId="2EDF99A8" w14:textId="042AEC1B" w:rsidR="00EC6590" w:rsidRPr="005C7E3F" w:rsidRDefault="00EC6590" w:rsidP="00FC50B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60"/>
        <w:jc w:val="both"/>
        <w:rPr>
          <w:rFonts w:ascii="Calibri" w:eastAsia="微软雅黑" w:hAnsi="Calibri" w:cs="Calibri"/>
          <w:bCs/>
          <w:sz w:val="22"/>
          <w:szCs w:val="22"/>
          <w:lang w:eastAsia="zh-CN"/>
        </w:rPr>
      </w:pPr>
      <w:r w:rsidRPr="005C7E3F">
        <w:rPr>
          <w:rFonts w:ascii="Calibri" w:eastAsia="微软雅黑" w:hAnsi="Calibri" w:cs="Calibri"/>
          <w:bCs/>
          <w:sz w:val="22"/>
          <w:szCs w:val="22"/>
          <w:lang w:eastAsia="zh-CN"/>
        </w:rPr>
        <w:t>Melanoma is the most malignant type of skin cancer. According to GLOBOCAN 2022 statistics, approximately 332,000 new melanoma cases and 59,000 death</w:t>
      </w:r>
      <w:r w:rsidR="00DF0C5A" w:rsidRPr="005C7E3F">
        <w:rPr>
          <w:rFonts w:ascii="Calibri" w:eastAsia="微软雅黑" w:hAnsi="Calibri" w:cs="Calibri"/>
          <w:bCs/>
          <w:sz w:val="22"/>
          <w:szCs w:val="22"/>
          <w:lang w:eastAsia="zh-CN"/>
        </w:rPr>
        <w:t>s</w:t>
      </w:r>
      <w:r w:rsidRPr="005C7E3F">
        <w:rPr>
          <w:rFonts w:ascii="Calibri" w:eastAsia="微软雅黑" w:hAnsi="Calibri" w:cs="Calibri"/>
          <w:bCs/>
          <w:sz w:val="22"/>
          <w:szCs w:val="22"/>
          <w:lang w:eastAsia="zh-CN"/>
        </w:rPr>
        <w:t xml:space="preserve"> were recorded globally that year. Though melanoma is relatively uncommon in China, its mortality rate is high (approximately 5,000 deaths amongst approximately 9,000 new cases in 2022) and its incidence rate is rising year by year. Since 2018, anti-PD-1 monoclonal antibodies have been approved for the second-line or later treatment of advanced melanoma in China and </w:t>
      </w:r>
      <w:r w:rsidR="00DF0C5A" w:rsidRPr="005C7E3F">
        <w:rPr>
          <w:rFonts w:ascii="Calibri" w:eastAsia="微软雅黑" w:hAnsi="Calibri" w:cs="Calibri"/>
          <w:bCs/>
          <w:sz w:val="22"/>
          <w:szCs w:val="22"/>
          <w:lang w:eastAsia="zh-CN"/>
        </w:rPr>
        <w:t xml:space="preserve">are </w:t>
      </w:r>
      <w:r w:rsidRPr="005C7E3F">
        <w:rPr>
          <w:rFonts w:ascii="Calibri" w:eastAsia="微软雅黑" w:hAnsi="Calibri" w:cs="Calibri"/>
          <w:bCs/>
          <w:sz w:val="22"/>
          <w:szCs w:val="22"/>
          <w:lang w:eastAsia="zh-CN"/>
        </w:rPr>
        <w:t xml:space="preserve">widely used clinically. However, the first-line standard treatment </w:t>
      </w:r>
      <w:r w:rsidR="00DF0C5A" w:rsidRPr="005C7E3F">
        <w:rPr>
          <w:rFonts w:ascii="Calibri" w:eastAsia="微软雅黑" w:hAnsi="Calibri" w:cs="Calibri"/>
          <w:bCs/>
          <w:sz w:val="22"/>
          <w:szCs w:val="22"/>
          <w:lang w:eastAsia="zh-CN"/>
        </w:rPr>
        <w:t xml:space="preserve">for </w:t>
      </w:r>
      <w:r w:rsidRPr="005C7E3F">
        <w:rPr>
          <w:rFonts w:ascii="Calibri" w:eastAsia="微软雅黑" w:hAnsi="Calibri" w:cs="Calibri"/>
          <w:bCs/>
          <w:sz w:val="22"/>
          <w:szCs w:val="22"/>
          <w:lang w:eastAsia="zh-CN"/>
        </w:rPr>
        <w:t>advanced melanoma is still dominated by traditional chemotherapy or targeted therapy (limited to patients with BRAF V600 mutation).</w:t>
      </w:r>
      <w:r w:rsidR="00DF0C5A" w:rsidRPr="005C7E3F">
        <w:rPr>
          <w:rFonts w:ascii="Calibri" w:eastAsia="微软雅黑" w:hAnsi="Calibri" w:cs="Calibri"/>
          <w:bCs/>
          <w:sz w:val="22"/>
          <w:szCs w:val="22"/>
          <w:lang w:eastAsia="zh-CN"/>
        </w:rPr>
        <w:t xml:space="preserve"> Until now,</w:t>
      </w:r>
      <w:r w:rsidRPr="005C7E3F">
        <w:rPr>
          <w:rFonts w:ascii="Calibri" w:eastAsia="微软雅黑" w:hAnsi="Calibri" w:cs="Calibri"/>
          <w:bCs/>
          <w:sz w:val="22"/>
          <w:szCs w:val="22"/>
          <w:lang w:eastAsia="zh-CN"/>
        </w:rPr>
        <w:t xml:space="preserve"> no domestic anti-PD-1 monoclonal antibody</w:t>
      </w:r>
      <w:r w:rsidR="00DF0C5A" w:rsidRPr="005C7E3F">
        <w:rPr>
          <w:rFonts w:ascii="Calibri" w:eastAsia="微软雅黑" w:hAnsi="Calibri" w:cs="Calibri"/>
          <w:bCs/>
          <w:sz w:val="22"/>
          <w:szCs w:val="22"/>
          <w:lang w:eastAsia="zh-CN"/>
        </w:rPr>
        <w:t xml:space="preserve"> had been</w:t>
      </w:r>
      <w:r w:rsidRPr="005C7E3F">
        <w:rPr>
          <w:rFonts w:ascii="Calibri" w:eastAsia="微软雅黑" w:hAnsi="Calibri" w:cs="Calibri"/>
          <w:bCs/>
          <w:sz w:val="22"/>
          <w:szCs w:val="22"/>
          <w:lang w:eastAsia="zh-CN"/>
        </w:rPr>
        <w:t xml:space="preserve"> approved for </w:t>
      </w:r>
      <w:r w:rsidR="00DF0C5A" w:rsidRPr="005C7E3F">
        <w:rPr>
          <w:rFonts w:ascii="Calibri" w:eastAsia="微软雅黑" w:hAnsi="Calibri" w:cs="Calibri"/>
          <w:bCs/>
          <w:sz w:val="22"/>
          <w:szCs w:val="22"/>
          <w:lang w:eastAsia="zh-CN"/>
        </w:rPr>
        <w:t>advanced melanoma</w:t>
      </w:r>
      <w:r w:rsidRPr="005C7E3F">
        <w:rPr>
          <w:rFonts w:ascii="Calibri" w:eastAsia="微软雅黑" w:hAnsi="Calibri" w:cs="Calibri"/>
          <w:bCs/>
          <w:sz w:val="22"/>
          <w:szCs w:val="22"/>
          <w:lang w:eastAsia="zh-CN"/>
        </w:rPr>
        <w:t xml:space="preserve"> in China</w:t>
      </w:r>
      <w:r w:rsidR="00DF0C5A" w:rsidRPr="005C7E3F">
        <w:rPr>
          <w:rFonts w:ascii="Calibri" w:eastAsia="微软雅黑" w:hAnsi="Calibri" w:cs="Calibri"/>
          <w:bCs/>
          <w:sz w:val="22"/>
          <w:szCs w:val="22"/>
          <w:lang w:eastAsia="zh-CN"/>
        </w:rPr>
        <w:t>, creating</w:t>
      </w:r>
      <w:r w:rsidRPr="005C7E3F">
        <w:rPr>
          <w:rFonts w:ascii="Calibri" w:eastAsia="微软雅黑" w:hAnsi="Calibri" w:cs="Calibri"/>
          <w:bCs/>
          <w:sz w:val="22"/>
          <w:szCs w:val="22"/>
          <w:lang w:eastAsia="zh-CN"/>
        </w:rPr>
        <w:t xml:space="preserve"> an urgent clinical need for first-line immunotherapy options.</w:t>
      </w:r>
    </w:p>
    <w:p w14:paraId="02E202F7" w14:textId="1FB472D9" w:rsidR="00EC6590" w:rsidRPr="005C7E3F" w:rsidRDefault="00EC6590" w:rsidP="00FC50B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60"/>
        <w:jc w:val="both"/>
        <w:rPr>
          <w:rFonts w:ascii="Calibri" w:eastAsia="微软雅黑" w:hAnsi="Calibri" w:cs="Calibri"/>
          <w:bCs/>
          <w:sz w:val="22"/>
          <w:szCs w:val="22"/>
          <w:lang w:eastAsia="zh-CN"/>
        </w:rPr>
      </w:pPr>
      <w:r w:rsidRPr="005C7E3F">
        <w:rPr>
          <w:rFonts w:ascii="Calibri" w:eastAsia="微软雅黑" w:hAnsi="Calibri" w:cs="Calibri"/>
          <w:bCs/>
          <w:sz w:val="22"/>
          <w:szCs w:val="22"/>
          <w:lang w:eastAsia="zh-CN"/>
        </w:rPr>
        <w:t xml:space="preserve">The supplemental NDA approval is based on data from the MELATORCH study (NCT03430297). </w:t>
      </w:r>
      <w:r w:rsidR="00DF0C5A" w:rsidRPr="005C7E3F">
        <w:rPr>
          <w:rFonts w:ascii="Calibri" w:eastAsia="微软雅黑" w:hAnsi="Calibri" w:cs="Calibri"/>
          <w:bCs/>
          <w:sz w:val="22"/>
          <w:szCs w:val="22"/>
          <w:lang w:eastAsia="zh-CN"/>
        </w:rPr>
        <w:t>MELATORCH</w:t>
      </w:r>
      <w:r w:rsidRPr="005C7E3F">
        <w:rPr>
          <w:rFonts w:ascii="Calibri" w:eastAsia="微软雅黑" w:hAnsi="Calibri" w:cs="Calibri"/>
          <w:bCs/>
          <w:sz w:val="22"/>
          <w:szCs w:val="22"/>
          <w:lang w:eastAsia="zh-CN"/>
        </w:rPr>
        <w:t xml:space="preserve"> is a multicenter, randomized, open-label, positive-controlled Phase 3 clinical study, and </w:t>
      </w:r>
      <w:r w:rsidR="00DF0C5A" w:rsidRPr="005C7E3F">
        <w:rPr>
          <w:rFonts w:ascii="Calibri" w:eastAsia="微软雅黑" w:hAnsi="Calibri" w:cs="Calibri"/>
          <w:bCs/>
          <w:sz w:val="22"/>
          <w:szCs w:val="22"/>
          <w:lang w:eastAsia="zh-CN"/>
        </w:rPr>
        <w:t xml:space="preserve">is </w:t>
      </w:r>
      <w:r w:rsidRPr="005C7E3F">
        <w:rPr>
          <w:rFonts w:ascii="Calibri" w:eastAsia="微软雅黑" w:hAnsi="Calibri" w:cs="Calibri"/>
          <w:bCs/>
          <w:sz w:val="22"/>
          <w:szCs w:val="22"/>
          <w:lang w:eastAsia="zh-CN"/>
        </w:rPr>
        <w:t>also the first pivotal registrational clinical study of a PD-(L</w:t>
      </w:r>
      <w:r w:rsidRPr="005C7E3F">
        <w:rPr>
          <w:rFonts w:ascii="Calibri" w:eastAsia="微软雅黑" w:hAnsi="Calibri" w:cs="Calibri" w:hint="eastAsia"/>
          <w:bCs/>
          <w:sz w:val="22"/>
          <w:szCs w:val="22"/>
          <w:lang w:eastAsia="zh-CN"/>
        </w:rPr>
        <w:t xml:space="preserve">)1 inhibitor as the first-line treatment for advanced melanoma that has yielded positive results. Led by Professor </w:t>
      </w:r>
      <w:r w:rsidRPr="005C7E3F">
        <w:rPr>
          <w:rFonts w:ascii="Calibri" w:eastAsia="微软雅黑" w:hAnsi="Calibri" w:cs="Calibri"/>
          <w:bCs/>
          <w:sz w:val="22"/>
          <w:szCs w:val="22"/>
          <w:lang w:eastAsia="zh-CN"/>
        </w:rPr>
        <w:t>Jun GUO</w:t>
      </w:r>
      <w:r w:rsidRPr="005C7E3F">
        <w:rPr>
          <w:rFonts w:ascii="Calibri" w:eastAsia="微软雅黑" w:hAnsi="Calibri" w:cs="Calibri" w:hint="eastAsia"/>
          <w:bCs/>
          <w:sz w:val="22"/>
          <w:szCs w:val="22"/>
          <w:lang w:eastAsia="zh-CN"/>
        </w:rPr>
        <w:t xml:space="preserve"> from Peking University Cancer Hospital as the Principal Investigator, the study was conducted in 11 clinical centers acr</w:t>
      </w:r>
      <w:r w:rsidRPr="005C7E3F">
        <w:rPr>
          <w:rFonts w:ascii="Calibri" w:eastAsia="微软雅黑" w:hAnsi="Calibri" w:cs="Calibri"/>
          <w:bCs/>
          <w:sz w:val="22"/>
          <w:szCs w:val="22"/>
          <w:lang w:eastAsia="zh-CN"/>
        </w:rPr>
        <w:t>oss the country. The study was designed to compare the efficacy and safety of toripalimab versus dacarbazine for the systemic anti-tumor treatment</w:t>
      </w:r>
      <w:r w:rsidR="00DF0C5A" w:rsidRPr="005C7E3F">
        <w:rPr>
          <w:rFonts w:ascii="Calibri" w:eastAsia="微软雅黑" w:hAnsi="Calibri" w:cs="Calibri"/>
          <w:bCs/>
          <w:sz w:val="22"/>
          <w:szCs w:val="22"/>
          <w:lang w:eastAsia="zh-CN"/>
        </w:rPr>
        <w:t>-</w:t>
      </w:r>
      <w:r w:rsidRPr="005C7E3F">
        <w:rPr>
          <w:rFonts w:ascii="Calibri" w:eastAsia="微软雅黑" w:hAnsi="Calibri" w:cs="Calibri"/>
          <w:bCs/>
          <w:sz w:val="22"/>
          <w:szCs w:val="22"/>
          <w:lang w:eastAsia="zh-CN"/>
        </w:rPr>
        <w:t>naive patients with unresectable or metastatic melanoma.</w:t>
      </w:r>
    </w:p>
    <w:p w14:paraId="7B1D2AEB" w14:textId="68A6C273" w:rsidR="00EC6590" w:rsidRPr="005C7E3F" w:rsidRDefault="00EC6590" w:rsidP="00FC50B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60"/>
        <w:jc w:val="both"/>
        <w:rPr>
          <w:rFonts w:ascii="Calibri" w:eastAsia="微软雅黑" w:hAnsi="Calibri" w:cs="Calibri"/>
          <w:bCs/>
          <w:sz w:val="22"/>
          <w:szCs w:val="22"/>
          <w:lang w:eastAsia="zh-CN"/>
        </w:rPr>
      </w:pPr>
      <w:r w:rsidRPr="005C7E3F">
        <w:rPr>
          <w:rFonts w:ascii="Calibri" w:eastAsia="微软雅黑" w:hAnsi="Calibri" w:cs="Calibri"/>
          <w:bCs/>
          <w:sz w:val="22"/>
          <w:szCs w:val="22"/>
          <w:lang w:eastAsia="zh-CN"/>
        </w:rPr>
        <w:t xml:space="preserve">Prior to this, the results of the MELATORCH study made its debut at the 27th National Clinical Oncology Conference and 2024 Chinese Society of Clinical Oncology (CSCO) Annual Meeting. The results showed that compared with the dacarbazine group (N=128), the progression-free survival (“PFS”) assessed by Blinded Independent Central Review (BICR) of the toripalimab group (N=127) was significantly prolonged, with the median PFS of the two groups being 2.3 months vs. 2.1 months respectively, and the disease progression or mortality risk was reduced by 29.2% (hazard ratio [HR]=0.708, 95% CI: 0.526-0.954; P=0.0209). </w:t>
      </w:r>
      <w:r w:rsidR="000A75B5" w:rsidRPr="005C7E3F">
        <w:rPr>
          <w:rFonts w:ascii="Calibri" w:eastAsia="微软雅黑" w:hAnsi="Calibri" w:cs="Calibri"/>
          <w:bCs/>
          <w:sz w:val="22"/>
          <w:szCs w:val="22"/>
          <w:lang w:eastAsia="zh-CN"/>
        </w:rPr>
        <w:t>T</w:t>
      </w:r>
      <w:r w:rsidRPr="005C7E3F">
        <w:rPr>
          <w:rFonts w:ascii="Calibri" w:eastAsia="微软雅黑" w:hAnsi="Calibri" w:cs="Calibri"/>
          <w:bCs/>
          <w:sz w:val="22"/>
          <w:szCs w:val="22"/>
          <w:lang w:eastAsia="zh-CN"/>
        </w:rPr>
        <w:t>he sensitivity analysis of median overall survival (“OS”)</w:t>
      </w:r>
      <w:r w:rsidR="000A75B5" w:rsidRPr="005C7E3F">
        <w:rPr>
          <w:rFonts w:ascii="Calibri" w:eastAsia="微软雅黑" w:hAnsi="Calibri" w:cs="Calibri"/>
          <w:bCs/>
          <w:sz w:val="22"/>
          <w:szCs w:val="22"/>
          <w:lang w:eastAsia="zh-CN"/>
        </w:rPr>
        <w:t>,</w:t>
      </w:r>
      <w:r w:rsidRPr="005C7E3F">
        <w:rPr>
          <w:rFonts w:ascii="Calibri" w:eastAsia="微软雅黑" w:hAnsi="Calibri" w:cs="Calibri"/>
          <w:bCs/>
          <w:sz w:val="22"/>
          <w:szCs w:val="22"/>
          <w:lang w:eastAsia="zh-CN"/>
        </w:rPr>
        <w:t xml:space="preserve"> corrected for the impact of subsequent anti-tumor treatment</w:t>
      </w:r>
      <w:r w:rsidR="000A75B5" w:rsidRPr="005C7E3F">
        <w:rPr>
          <w:rFonts w:ascii="Calibri" w:eastAsia="微软雅黑" w:hAnsi="Calibri" w:cs="Calibri"/>
          <w:bCs/>
          <w:sz w:val="22"/>
          <w:szCs w:val="22"/>
          <w:lang w:eastAsia="zh-CN"/>
        </w:rPr>
        <w:t>,</w:t>
      </w:r>
      <w:r w:rsidRPr="005C7E3F">
        <w:rPr>
          <w:rFonts w:ascii="Calibri" w:eastAsia="微软雅黑" w:hAnsi="Calibri" w:cs="Calibri"/>
          <w:bCs/>
          <w:sz w:val="22"/>
          <w:szCs w:val="22"/>
          <w:lang w:eastAsia="zh-CN"/>
        </w:rPr>
        <w:t xml:space="preserve"> showed that compared with the dacarbazine group, the toripalimab treatment group showed a significant trend towards survival benefit, with the median OS being 15.1 months vs. 9.4 months (HR=0.680, 95% CI: 0.486-0.951) respectively. Toripalimab has a good safety profile that is consistent with previous studies with no new safety signals identified.</w:t>
      </w:r>
    </w:p>
    <w:p w14:paraId="644BAE8D" w14:textId="105F1941" w:rsidR="000A75B5" w:rsidRPr="005C7E3F" w:rsidRDefault="000A75B5" w:rsidP="00FC50B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60"/>
        <w:jc w:val="both"/>
        <w:rPr>
          <w:rFonts w:ascii="Calibri" w:eastAsia="微软雅黑" w:hAnsi="Calibri" w:cs="Calibri"/>
          <w:bCs/>
          <w:sz w:val="22"/>
          <w:szCs w:val="22"/>
          <w:lang w:eastAsia="zh-CN"/>
        </w:rPr>
      </w:pPr>
      <w:r w:rsidRPr="005C7E3F">
        <w:rPr>
          <w:rFonts w:ascii="Calibri" w:eastAsia="微软雅黑" w:hAnsi="Calibri" w:cs="Calibri"/>
          <w:bCs/>
          <w:sz w:val="22"/>
          <w:szCs w:val="22"/>
          <w:lang w:eastAsia="zh-CN"/>
        </w:rPr>
        <w:t xml:space="preserve">Professor Jun GUO from Peking University Cancer Hospital said, “Melanoma is a highly aggressive cancer. Due to its low sensitivity to traditional radiotherapy and chemotherapy, patients are often faced with poor survival outcomes. However, thanks to melanoma’s high immunogenicity, immunotherapies such as toripalimab have significantly improved patient survival in recent years. In China, advanced melanoma patients—including those in second-line and later—have gained broad access to these treatments </w:t>
      </w:r>
      <w:r w:rsidRPr="005C7E3F">
        <w:rPr>
          <w:rFonts w:ascii="Calibri" w:eastAsia="微软雅黑" w:hAnsi="Calibri" w:cs="Calibri"/>
          <w:bCs/>
          <w:sz w:val="22"/>
          <w:szCs w:val="22"/>
          <w:lang w:eastAsia="zh-CN"/>
        </w:rPr>
        <w:lastRenderedPageBreak/>
        <w:t xml:space="preserve">through national medical insurance. Now, toripalimab has been extended to first-line treatment of advanced melanoma. Compared to traditional chemotherapy, toripalimab has demonstrated significant advantages in PFS, ORR, and </w:t>
      </w:r>
      <w:proofErr w:type="spellStart"/>
      <w:r w:rsidRPr="005C7E3F">
        <w:rPr>
          <w:rFonts w:ascii="Calibri" w:eastAsia="微软雅黑" w:hAnsi="Calibri" w:cs="Calibri"/>
          <w:bCs/>
          <w:sz w:val="22"/>
          <w:szCs w:val="22"/>
          <w:lang w:eastAsia="zh-CN"/>
        </w:rPr>
        <w:t>DoR</w:t>
      </w:r>
      <w:proofErr w:type="spellEnd"/>
      <w:r w:rsidRPr="005C7E3F">
        <w:rPr>
          <w:rFonts w:ascii="Calibri" w:eastAsia="微软雅黑" w:hAnsi="Calibri" w:cs="Calibri"/>
          <w:bCs/>
          <w:sz w:val="22"/>
          <w:szCs w:val="22"/>
          <w:lang w:eastAsia="zh-CN"/>
        </w:rPr>
        <w:t>, as well as a clear trend toward improved OS. Notably, this approval was based on the MELATORCH study, which exclusively enrolled Chinese patients. The trial design aligned closely with clinical practice in China, and thus the findings were more relevant to Chinese melanoma patients. We hope that China’s independently developed immunotherapies like toripalimab can provide a comprehensive treatment solution for advanced melanoma and offer new hope to more patients.”</w:t>
      </w:r>
    </w:p>
    <w:p w14:paraId="4ACC9739" w14:textId="607EAAE3" w:rsidR="000A75B5" w:rsidRPr="005C7E3F" w:rsidRDefault="000A75B5" w:rsidP="00FC50B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60"/>
        <w:jc w:val="both"/>
        <w:rPr>
          <w:rFonts w:ascii="Calibri" w:eastAsia="微软雅黑" w:hAnsi="Calibri" w:cs="Calibri"/>
          <w:bCs/>
          <w:sz w:val="22"/>
          <w:szCs w:val="22"/>
          <w:lang w:eastAsia="zh-CN"/>
        </w:rPr>
      </w:pPr>
      <w:r w:rsidRPr="005C7E3F">
        <w:rPr>
          <w:rFonts w:ascii="Calibri" w:eastAsia="微软雅黑" w:hAnsi="Calibri" w:cs="Calibri"/>
          <w:bCs/>
          <w:sz w:val="22"/>
          <w:szCs w:val="22"/>
          <w:lang w:eastAsia="zh-CN"/>
        </w:rPr>
        <w:t xml:space="preserve">Dr. Jianjun ZOU, General Manager and CEO of </w:t>
      </w:r>
      <w:proofErr w:type="spellStart"/>
      <w:r w:rsidRPr="005C7E3F">
        <w:rPr>
          <w:rFonts w:ascii="Calibri" w:eastAsia="微软雅黑" w:hAnsi="Calibri" w:cs="Calibri"/>
          <w:bCs/>
          <w:sz w:val="22"/>
          <w:szCs w:val="22"/>
          <w:lang w:eastAsia="zh-CN"/>
        </w:rPr>
        <w:t>Junshi</w:t>
      </w:r>
      <w:proofErr w:type="spellEnd"/>
      <w:r w:rsidRPr="005C7E3F">
        <w:rPr>
          <w:rFonts w:ascii="Calibri" w:eastAsia="微软雅黑" w:hAnsi="Calibri" w:cs="Calibri"/>
          <w:bCs/>
          <w:sz w:val="22"/>
          <w:szCs w:val="22"/>
          <w:lang w:eastAsia="zh-CN"/>
        </w:rPr>
        <w:t xml:space="preserve"> Biosciences, also shared her enthusiasm: “</w:t>
      </w:r>
      <w:r w:rsidR="00B52FFC" w:rsidRPr="005C7E3F">
        <w:rPr>
          <w:rFonts w:ascii="Calibri" w:eastAsia="微软雅黑" w:hAnsi="Calibri" w:cs="Calibri"/>
          <w:bCs/>
          <w:sz w:val="22"/>
          <w:szCs w:val="22"/>
          <w:lang w:eastAsia="zh-CN"/>
        </w:rPr>
        <w:t>W</w:t>
      </w:r>
      <w:r w:rsidR="00B52FFC" w:rsidRPr="005C7E3F">
        <w:rPr>
          <w:rFonts w:ascii="Calibri" w:eastAsia="微软雅黑" w:hAnsi="Calibri" w:cs="Calibri" w:hint="eastAsia"/>
          <w:bCs/>
          <w:sz w:val="22"/>
          <w:szCs w:val="22"/>
          <w:lang w:eastAsia="zh-CN"/>
        </w:rPr>
        <w:t>ithin</w:t>
      </w:r>
      <w:r w:rsidRPr="005C7E3F">
        <w:rPr>
          <w:rFonts w:ascii="Calibri" w:eastAsia="微软雅黑" w:hAnsi="Calibri" w:cs="Calibri"/>
          <w:bCs/>
          <w:sz w:val="22"/>
          <w:szCs w:val="22"/>
          <w:lang w:eastAsia="zh-CN"/>
        </w:rPr>
        <w:t xml:space="preserve"> a month, </w:t>
      </w:r>
      <w:proofErr w:type="spellStart"/>
      <w:r w:rsidRPr="005C7E3F">
        <w:rPr>
          <w:rFonts w:ascii="Calibri" w:eastAsia="微软雅黑" w:hAnsi="Calibri" w:cs="Calibri"/>
          <w:bCs/>
          <w:sz w:val="22"/>
          <w:szCs w:val="22"/>
          <w:lang w:eastAsia="zh-CN"/>
        </w:rPr>
        <w:t>toripalimab</w:t>
      </w:r>
      <w:proofErr w:type="spellEnd"/>
      <w:r w:rsidRPr="005C7E3F">
        <w:rPr>
          <w:rFonts w:ascii="Calibri" w:eastAsia="微软雅黑" w:hAnsi="Calibri" w:cs="Calibri"/>
          <w:bCs/>
          <w:sz w:val="22"/>
          <w:szCs w:val="22"/>
          <w:lang w:eastAsia="zh-CN"/>
        </w:rPr>
        <w:t xml:space="preserve"> has secured approvals for two new indications—liver cancer and melanoma. This milestone achievement was, without a doubt, made possible by the selfless and dedicated collaboration of researchers, participating patients, and R&amp;D teams. Seven years ago, toripalimab had just pioneered breakthroughs in second-line melanoma treatment, becoming China’s first domestically developed anti-PD-1 monoclonal antibody and starting a new era of immunotherapy in China; today, toripalimab is again reaching new heights as it becomes the first Chinese-developed first-line immunotherapy for melanoma. Not only does this demonstrate </w:t>
      </w:r>
      <w:proofErr w:type="spellStart"/>
      <w:r w:rsidRPr="005C7E3F">
        <w:rPr>
          <w:rFonts w:ascii="Calibri" w:eastAsia="微软雅黑" w:hAnsi="Calibri" w:cs="Calibri"/>
          <w:bCs/>
          <w:sz w:val="22"/>
          <w:szCs w:val="22"/>
          <w:lang w:eastAsia="zh-CN"/>
        </w:rPr>
        <w:t>toripalimab’s</w:t>
      </w:r>
      <w:proofErr w:type="spellEnd"/>
      <w:r w:rsidRPr="005C7E3F">
        <w:rPr>
          <w:rFonts w:ascii="Calibri" w:eastAsia="微软雅黑" w:hAnsi="Calibri" w:cs="Calibri"/>
          <w:bCs/>
          <w:sz w:val="22"/>
          <w:szCs w:val="22"/>
          <w:lang w:eastAsia="zh-CN"/>
        </w:rPr>
        <w:t xml:space="preserve"> exceptional clinical value, it also reflects China’s growing strength and innovation in immuno-oncology. Moving forward, we will remain committed to advancing world-class therapies to benefit patients across the world!” </w:t>
      </w:r>
    </w:p>
    <w:p w14:paraId="5193202C" w14:textId="77777777" w:rsidR="00553F63" w:rsidRPr="005C7E3F" w:rsidRDefault="00553F63" w:rsidP="0018318D">
      <w:pPr>
        <w:pStyle w:val="Default"/>
        <w:spacing w:line="276" w:lineRule="auto"/>
        <w:rPr>
          <w:rFonts w:ascii="Calibri" w:eastAsia="微软雅黑" w:hAnsi="Calibri" w:cs="Calibri"/>
          <w:b/>
          <w:color w:val="auto"/>
          <w:sz w:val="22"/>
          <w:szCs w:val="22"/>
          <w:lang w:eastAsia="zh-CN"/>
        </w:rPr>
      </w:pPr>
    </w:p>
    <w:p w14:paraId="30F15C65" w14:textId="4BBA9FD9" w:rsidR="0018318D" w:rsidRPr="005C7E3F" w:rsidRDefault="0018318D" w:rsidP="0018318D">
      <w:pPr>
        <w:pStyle w:val="Default"/>
        <w:spacing w:line="276" w:lineRule="auto"/>
        <w:rPr>
          <w:rFonts w:ascii="Calibri" w:eastAsia="微软雅黑" w:hAnsi="Calibri" w:cs="Calibri"/>
          <w:b/>
          <w:color w:val="auto"/>
          <w:sz w:val="22"/>
          <w:szCs w:val="22"/>
          <w:lang w:eastAsia="zh-CN"/>
        </w:rPr>
      </w:pPr>
      <w:r w:rsidRPr="005C7E3F">
        <w:rPr>
          <w:rFonts w:ascii="Calibri" w:eastAsia="微软雅黑" w:hAnsi="Calibri" w:cs="Calibri"/>
          <w:b/>
          <w:color w:val="auto"/>
          <w:sz w:val="22"/>
          <w:szCs w:val="22"/>
          <w:lang w:eastAsia="zh-CN"/>
        </w:rPr>
        <w:t>About Toripalimab</w:t>
      </w:r>
    </w:p>
    <w:p w14:paraId="5DD07EB3" w14:textId="2645DD2D" w:rsidR="0018318D" w:rsidRPr="005C7E3F" w:rsidRDefault="0018318D" w:rsidP="0018318D">
      <w:pPr>
        <w:pStyle w:val="Default"/>
        <w:spacing w:line="276" w:lineRule="auto"/>
        <w:rPr>
          <w:rFonts w:ascii="Calibri" w:eastAsia="微软雅黑" w:hAnsi="Calibri" w:cs="Calibri"/>
          <w:color w:val="auto"/>
          <w:sz w:val="22"/>
          <w:szCs w:val="22"/>
          <w:lang w:eastAsia="zh-CN"/>
        </w:rPr>
      </w:pPr>
      <w:r w:rsidRPr="005C7E3F">
        <w:rPr>
          <w:rFonts w:ascii="Calibri" w:eastAsia="微软雅黑" w:hAnsi="Calibri" w:cs="Calibri"/>
          <w:color w:val="auto"/>
          <w:sz w:val="22"/>
          <w:szCs w:val="22"/>
          <w:lang w:eastAsia="zh-CN"/>
        </w:rPr>
        <w:t xml:space="preserve">Toripalimab is an anti-PD-1 monoclonal antibody developed for its ability to block PD-1 interactions with its ligands, PD-L1 and PD-L2, and </w:t>
      </w:r>
      <w:r w:rsidR="00D33490" w:rsidRPr="005C7E3F">
        <w:rPr>
          <w:rFonts w:ascii="Calibri" w:eastAsia="微软雅黑" w:hAnsi="Calibri" w:cs="Calibri" w:hint="eastAsia"/>
          <w:color w:val="auto"/>
          <w:sz w:val="22"/>
          <w:szCs w:val="22"/>
          <w:lang w:eastAsia="zh-CN"/>
        </w:rPr>
        <w:t>to</w:t>
      </w:r>
      <w:r w:rsidR="00D33490" w:rsidRPr="005C7E3F">
        <w:rPr>
          <w:rFonts w:ascii="Calibri" w:eastAsia="微软雅黑" w:hAnsi="Calibri" w:cs="Calibri"/>
          <w:color w:val="auto"/>
          <w:sz w:val="22"/>
          <w:szCs w:val="22"/>
          <w:lang w:eastAsia="zh-CN"/>
        </w:rPr>
        <w:t xml:space="preserve"> induce PD-1</w:t>
      </w:r>
      <w:r w:rsidRPr="005C7E3F">
        <w:rPr>
          <w:rFonts w:ascii="Calibri" w:eastAsia="微软雅黑" w:hAnsi="Calibri" w:cs="Calibri"/>
          <w:color w:val="auto"/>
          <w:sz w:val="22"/>
          <w:szCs w:val="22"/>
          <w:lang w:eastAsia="zh-CN"/>
        </w:rPr>
        <w:t xml:space="preserve"> receptor internalization (endocytosis function). Blocking PD-1 interactions with PD-L1 and PD-L2 promotes the immune system’s ability to attack and kill tumor cells.</w:t>
      </w:r>
    </w:p>
    <w:p w14:paraId="73D2C093" w14:textId="6142D532" w:rsidR="0018318D" w:rsidRPr="005C7E3F" w:rsidRDefault="0018318D" w:rsidP="00277D2D">
      <w:pPr>
        <w:pStyle w:val="Default"/>
        <w:spacing w:line="276" w:lineRule="auto"/>
        <w:rPr>
          <w:rFonts w:ascii="Calibri" w:eastAsia="微软雅黑" w:hAnsi="Calibri" w:cs="Calibri"/>
          <w:color w:val="auto"/>
          <w:sz w:val="22"/>
          <w:szCs w:val="22"/>
          <w:lang w:eastAsia="zh-CN"/>
        </w:rPr>
      </w:pPr>
      <w:r w:rsidRPr="005C7E3F">
        <w:rPr>
          <w:rFonts w:ascii="Calibri" w:eastAsia="微软雅黑" w:hAnsi="Calibri" w:cs="Calibri"/>
          <w:color w:val="auto"/>
          <w:sz w:val="22"/>
          <w:szCs w:val="22"/>
          <w:lang w:eastAsia="zh-CN"/>
        </w:rPr>
        <w:t xml:space="preserve">More than forty company-sponsored toripalimab clinical studies covering more than fifteen indications have been conducted globally by </w:t>
      </w:r>
      <w:proofErr w:type="spellStart"/>
      <w:r w:rsidRPr="005C7E3F">
        <w:rPr>
          <w:rFonts w:ascii="Calibri" w:eastAsia="微软雅黑" w:hAnsi="Calibri" w:cs="Calibri"/>
          <w:color w:val="auto"/>
          <w:sz w:val="22"/>
          <w:szCs w:val="22"/>
          <w:lang w:eastAsia="zh-CN"/>
        </w:rPr>
        <w:t>Junshi</w:t>
      </w:r>
      <w:proofErr w:type="spellEnd"/>
      <w:r w:rsidRPr="005C7E3F">
        <w:rPr>
          <w:rFonts w:ascii="Calibri" w:eastAsia="微软雅黑" w:hAnsi="Calibri" w:cs="Calibri"/>
          <w:color w:val="auto"/>
          <w:sz w:val="22"/>
          <w:szCs w:val="22"/>
          <w:lang w:eastAsia="zh-CN"/>
        </w:rPr>
        <w:t xml:space="preserve"> Biosciences, including in China, the United States, </w:t>
      </w:r>
      <w:r w:rsidR="00D33490" w:rsidRPr="005C7E3F">
        <w:rPr>
          <w:rFonts w:ascii="Calibri" w:eastAsia="微软雅黑" w:hAnsi="Calibri" w:cs="Calibri"/>
          <w:color w:val="auto"/>
          <w:sz w:val="22"/>
          <w:szCs w:val="22"/>
          <w:lang w:eastAsia="zh-CN"/>
        </w:rPr>
        <w:t xml:space="preserve">Europe and </w:t>
      </w:r>
      <w:r w:rsidRPr="005C7E3F">
        <w:rPr>
          <w:rFonts w:ascii="Calibri" w:eastAsia="微软雅黑" w:hAnsi="Calibri" w:cs="Calibri"/>
          <w:color w:val="auto"/>
          <w:sz w:val="22"/>
          <w:szCs w:val="22"/>
          <w:lang w:eastAsia="zh-CN"/>
        </w:rPr>
        <w:t>Southeast Asia. Ongoing or completed pivotal clinical trials evaluating the safety and efficacy of toripalimab cover a broad range of tumor types, including cancers of the lung, nasopharynx, esophagus, stomach, bladder, breast, liver, kidney, and skin.</w:t>
      </w:r>
    </w:p>
    <w:p w14:paraId="734B499A" w14:textId="7A0A4ECD" w:rsidR="0018318D" w:rsidRPr="005C7E3F" w:rsidRDefault="0018318D" w:rsidP="0018318D">
      <w:pPr>
        <w:pStyle w:val="Default"/>
        <w:spacing w:line="276" w:lineRule="auto"/>
        <w:rPr>
          <w:rFonts w:ascii="Calibri" w:eastAsia="微软雅黑" w:hAnsi="Calibri" w:cs="Calibri"/>
          <w:color w:val="auto"/>
          <w:sz w:val="22"/>
          <w:szCs w:val="22"/>
          <w:lang w:eastAsia="zh-CN"/>
        </w:rPr>
      </w:pPr>
      <w:r w:rsidRPr="005C7E3F">
        <w:rPr>
          <w:rFonts w:ascii="Calibri" w:eastAsia="微软雅黑" w:hAnsi="Calibri" w:cs="Calibri"/>
          <w:color w:val="auto"/>
          <w:sz w:val="22"/>
          <w:szCs w:val="22"/>
          <w:lang w:eastAsia="zh-CN"/>
        </w:rPr>
        <w:t xml:space="preserve">In the Chinese mainland, toripalimab was the first domestic anti-PD-1 monoclonal antibody approved for marketing (approved in China as TUOYI®). Currently, there are </w:t>
      </w:r>
      <w:r w:rsidR="00EC6590" w:rsidRPr="005C7E3F">
        <w:rPr>
          <w:rFonts w:ascii="Calibri" w:eastAsia="微软雅黑" w:hAnsi="Calibri" w:cs="Calibri"/>
          <w:color w:val="auto"/>
          <w:sz w:val="22"/>
          <w:szCs w:val="22"/>
          <w:lang w:eastAsia="zh-CN"/>
        </w:rPr>
        <w:t xml:space="preserve">twelve </w:t>
      </w:r>
      <w:r w:rsidRPr="005C7E3F">
        <w:rPr>
          <w:rFonts w:ascii="Calibri" w:eastAsia="微软雅黑" w:hAnsi="Calibri" w:cs="Calibri"/>
          <w:color w:val="auto"/>
          <w:sz w:val="22"/>
          <w:szCs w:val="22"/>
          <w:lang w:eastAsia="zh-CN"/>
        </w:rPr>
        <w:t>approved indications for toripalimab in the Chinese mainland:</w:t>
      </w:r>
    </w:p>
    <w:p w14:paraId="2A539926" w14:textId="77777777" w:rsidR="0018318D" w:rsidRPr="005C7E3F" w:rsidRDefault="0018318D" w:rsidP="0018318D">
      <w:pPr>
        <w:pStyle w:val="Default"/>
        <w:numPr>
          <w:ilvl w:val="0"/>
          <w:numId w:val="20"/>
        </w:numPr>
        <w:spacing w:line="276" w:lineRule="auto"/>
        <w:rPr>
          <w:rFonts w:ascii="Calibri" w:eastAsia="微软雅黑" w:hAnsi="Calibri" w:cs="Calibri"/>
          <w:color w:val="auto"/>
          <w:sz w:val="22"/>
          <w:szCs w:val="22"/>
          <w:lang w:eastAsia="zh-CN"/>
        </w:rPr>
      </w:pPr>
      <w:r w:rsidRPr="005C7E3F">
        <w:rPr>
          <w:rFonts w:ascii="Calibri" w:eastAsia="微软雅黑" w:hAnsi="Calibri" w:cs="Calibri"/>
          <w:color w:val="auto"/>
          <w:sz w:val="22"/>
          <w:szCs w:val="22"/>
          <w:lang w:eastAsia="zh-CN"/>
        </w:rPr>
        <w:t>unresectable or metastatic melanoma after failure of standard systemic therapy;</w:t>
      </w:r>
    </w:p>
    <w:p w14:paraId="6427188D" w14:textId="77777777" w:rsidR="0018318D" w:rsidRPr="005C7E3F" w:rsidRDefault="0018318D" w:rsidP="0018318D">
      <w:pPr>
        <w:pStyle w:val="Default"/>
        <w:numPr>
          <w:ilvl w:val="0"/>
          <w:numId w:val="20"/>
        </w:numPr>
        <w:spacing w:line="276" w:lineRule="auto"/>
        <w:rPr>
          <w:rFonts w:ascii="Calibri" w:eastAsia="微软雅黑" w:hAnsi="Calibri" w:cs="Calibri"/>
          <w:color w:val="auto"/>
          <w:sz w:val="22"/>
          <w:szCs w:val="22"/>
          <w:lang w:eastAsia="zh-CN"/>
        </w:rPr>
      </w:pPr>
      <w:r w:rsidRPr="005C7E3F">
        <w:rPr>
          <w:rFonts w:ascii="Calibri" w:eastAsia="微软雅黑" w:hAnsi="Calibri" w:cs="Calibri"/>
          <w:color w:val="auto"/>
          <w:sz w:val="22"/>
          <w:szCs w:val="22"/>
          <w:lang w:eastAsia="zh-CN"/>
        </w:rPr>
        <w:t>recurrent or metastatic nasopharyngeal carcinoma (NPC) after failure of at least two lines of prior systemic therapy;</w:t>
      </w:r>
    </w:p>
    <w:p w14:paraId="4AE5B995" w14:textId="77777777" w:rsidR="0018318D" w:rsidRPr="005C7E3F" w:rsidRDefault="0018318D" w:rsidP="0018318D">
      <w:pPr>
        <w:pStyle w:val="Default"/>
        <w:numPr>
          <w:ilvl w:val="0"/>
          <w:numId w:val="20"/>
        </w:numPr>
        <w:spacing w:line="276" w:lineRule="auto"/>
        <w:rPr>
          <w:rFonts w:ascii="Calibri" w:eastAsia="微软雅黑" w:hAnsi="Calibri" w:cs="Calibri"/>
          <w:color w:val="auto"/>
          <w:sz w:val="22"/>
          <w:szCs w:val="22"/>
          <w:lang w:eastAsia="zh-CN"/>
        </w:rPr>
      </w:pPr>
      <w:r w:rsidRPr="005C7E3F">
        <w:rPr>
          <w:rFonts w:ascii="Calibri" w:eastAsia="微软雅黑" w:hAnsi="Calibri" w:cs="Calibri"/>
          <w:color w:val="auto"/>
          <w:sz w:val="22"/>
          <w:szCs w:val="22"/>
          <w:lang w:eastAsia="zh-CN"/>
        </w:rPr>
        <w:t>locally advanced or metastatic urothelial carcinoma that failed platinum-containing chemotherapy or progressed within 12 months of neoadjuvant or adjuvant platinum-containing chemotherapy;</w:t>
      </w:r>
    </w:p>
    <w:p w14:paraId="6A0D533B" w14:textId="77777777" w:rsidR="0018318D" w:rsidRPr="005C7E3F" w:rsidRDefault="0018318D" w:rsidP="0018318D">
      <w:pPr>
        <w:pStyle w:val="Default"/>
        <w:numPr>
          <w:ilvl w:val="0"/>
          <w:numId w:val="20"/>
        </w:numPr>
        <w:spacing w:line="276" w:lineRule="auto"/>
        <w:rPr>
          <w:rFonts w:ascii="Calibri" w:eastAsia="微软雅黑" w:hAnsi="Calibri" w:cs="Calibri"/>
          <w:color w:val="auto"/>
          <w:sz w:val="22"/>
          <w:szCs w:val="22"/>
          <w:lang w:eastAsia="zh-CN"/>
        </w:rPr>
      </w:pPr>
      <w:r w:rsidRPr="005C7E3F">
        <w:rPr>
          <w:rFonts w:ascii="Calibri" w:eastAsia="微软雅黑" w:hAnsi="Calibri" w:cs="Calibri"/>
          <w:color w:val="auto"/>
          <w:sz w:val="22"/>
          <w:szCs w:val="22"/>
          <w:lang w:eastAsia="zh-CN"/>
        </w:rPr>
        <w:t>in combination with cisplatin and gemcitabine as the first-line treatment for patients with locally recurrent or metastatic NPC;</w:t>
      </w:r>
    </w:p>
    <w:p w14:paraId="1C3EF0ED" w14:textId="77777777" w:rsidR="0018318D" w:rsidRPr="005C7E3F" w:rsidRDefault="0018318D" w:rsidP="0018318D">
      <w:pPr>
        <w:pStyle w:val="Default"/>
        <w:numPr>
          <w:ilvl w:val="0"/>
          <w:numId w:val="20"/>
        </w:numPr>
        <w:spacing w:line="276" w:lineRule="auto"/>
        <w:rPr>
          <w:rFonts w:ascii="Calibri" w:eastAsia="微软雅黑" w:hAnsi="Calibri" w:cs="Calibri"/>
          <w:color w:val="auto"/>
          <w:sz w:val="22"/>
          <w:szCs w:val="22"/>
          <w:lang w:eastAsia="zh-CN"/>
        </w:rPr>
      </w:pPr>
      <w:r w:rsidRPr="005C7E3F">
        <w:rPr>
          <w:rFonts w:ascii="Calibri" w:eastAsia="微软雅黑" w:hAnsi="Calibri" w:cs="Calibri"/>
          <w:color w:val="auto"/>
          <w:sz w:val="22"/>
          <w:szCs w:val="22"/>
          <w:lang w:eastAsia="zh-CN"/>
        </w:rPr>
        <w:lastRenderedPageBreak/>
        <w:t>in combination with paclitaxel and cisplatin in first-line treatment of patients with unresectable locally advanced/recurrent or distant metastatic esophageal squamous cell carcinoma (ESCC);</w:t>
      </w:r>
    </w:p>
    <w:p w14:paraId="35AD7C8E" w14:textId="77777777" w:rsidR="0018318D" w:rsidRPr="005C7E3F" w:rsidRDefault="0018318D" w:rsidP="0018318D">
      <w:pPr>
        <w:pStyle w:val="Default"/>
        <w:numPr>
          <w:ilvl w:val="0"/>
          <w:numId w:val="20"/>
        </w:numPr>
        <w:spacing w:line="276" w:lineRule="auto"/>
        <w:rPr>
          <w:rFonts w:ascii="Calibri" w:eastAsia="微软雅黑" w:hAnsi="Calibri" w:cs="Calibri"/>
          <w:color w:val="auto"/>
          <w:sz w:val="22"/>
          <w:szCs w:val="22"/>
          <w:lang w:eastAsia="zh-CN"/>
        </w:rPr>
      </w:pPr>
      <w:r w:rsidRPr="005C7E3F">
        <w:rPr>
          <w:rFonts w:ascii="Calibri" w:eastAsia="微软雅黑" w:hAnsi="Calibri" w:cs="Calibri"/>
          <w:color w:val="auto"/>
          <w:sz w:val="22"/>
          <w:szCs w:val="22"/>
          <w:lang w:eastAsia="zh-CN"/>
        </w:rPr>
        <w:t>in combination with pemetrexed and platinum as the first-line treatment in EGFR mutation-negative and ALK mutation-negative, unresectable, locally advanced or metastatic non-squamous non-small cell lung cancer (NSCLC);</w:t>
      </w:r>
    </w:p>
    <w:p w14:paraId="5B901FDD" w14:textId="77777777" w:rsidR="0018318D" w:rsidRPr="005C7E3F" w:rsidRDefault="0018318D" w:rsidP="0018318D">
      <w:pPr>
        <w:pStyle w:val="Default"/>
        <w:numPr>
          <w:ilvl w:val="0"/>
          <w:numId w:val="20"/>
        </w:numPr>
        <w:spacing w:line="276" w:lineRule="auto"/>
        <w:rPr>
          <w:rFonts w:ascii="Calibri" w:eastAsia="微软雅黑" w:hAnsi="Calibri" w:cs="Calibri"/>
          <w:color w:val="auto"/>
          <w:sz w:val="22"/>
          <w:szCs w:val="22"/>
          <w:lang w:eastAsia="zh-CN"/>
        </w:rPr>
      </w:pPr>
      <w:r w:rsidRPr="005C7E3F">
        <w:rPr>
          <w:rFonts w:ascii="Calibri" w:eastAsia="微软雅黑" w:hAnsi="Calibri" w:cs="Calibri"/>
          <w:color w:val="auto"/>
          <w:sz w:val="22"/>
          <w:szCs w:val="22"/>
          <w:lang w:eastAsia="zh-CN"/>
        </w:rPr>
        <w:t xml:space="preserve">in combination with chemotherapy as perioperative treatment and subsequently with monotherapy as adjuvant therapy for the treatment of adult patients with </w:t>
      </w:r>
      <w:proofErr w:type="spellStart"/>
      <w:r w:rsidRPr="005C7E3F">
        <w:rPr>
          <w:rFonts w:ascii="Calibri" w:eastAsia="微软雅黑" w:hAnsi="Calibri" w:cs="Calibri"/>
          <w:color w:val="auto"/>
          <w:sz w:val="22"/>
          <w:szCs w:val="22"/>
          <w:lang w:eastAsia="zh-CN"/>
        </w:rPr>
        <w:t>resectable</w:t>
      </w:r>
      <w:proofErr w:type="spellEnd"/>
      <w:r w:rsidRPr="005C7E3F">
        <w:rPr>
          <w:rFonts w:ascii="Calibri" w:eastAsia="微软雅黑" w:hAnsi="Calibri" w:cs="Calibri"/>
          <w:color w:val="auto"/>
          <w:sz w:val="22"/>
          <w:szCs w:val="22"/>
          <w:lang w:eastAsia="zh-CN"/>
        </w:rPr>
        <w:t xml:space="preserve"> stage IIIA-IIIB NSCLC;</w:t>
      </w:r>
    </w:p>
    <w:p w14:paraId="432337AD" w14:textId="77777777" w:rsidR="0018318D" w:rsidRPr="005C7E3F" w:rsidRDefault="0018318D" w:rsidP="0018318D">
      <w:pPr>
        <w:pStyle w:val="Default"/>
        <w:numPr>
          <w:ilvl w:val="0"/>
          <w:numId w:val="20"/>
        </w:numPr>
        <w:spacing w:line="276" w:lineRule="auto"/>
        <w:rPr>
          <w:rFonts w:ascii="Calibri" w:eastAsia="微软雅黑" w:hAnsi="Calibri" w:cs="Calibri"/>
          <w:color w:val="auto"/>
          <w:sz w:val="22"/>
          <w:szCs w:val="22"/>
          <w:lang w:eastAsia="zh-CN"/>
        </w:rPr>
      </w:pPr>
      <w:r w:rsidRPr="005C7E3F">
        <w:rPr>
          <w:rFonts w:ascii="Calibri" w:eastAsia="微软雅黑" w:hAnsi="Calibri" w:cs="Calibri"/>
          <w:color w:val="auto"/>
          <w:sz w:val="22"/>
          <w:szCs w:val="22"/>
          <w:lang w:eastAsia="zh-CN"/>
        </w:rPr>
        <w:t>in combination with axitinib for the first-line treatment of patients with medium to high risk unresectable or metastatic renal cell carcinoma (RCC);</w:t>
      </w:r>
    </w:p>
    <w:p w14:paraId="391BD23F" w14:textId="77777777" w:rsidR="0018318D" w:rsidRPr="005C7E3F" w:rsidRDefault="0018318D" w:rsidP="0018318D">
      <w:pPr>
        <w:pStyle w:val="Default"/>
        <w:numPr>
          <w:ilvl w:val="0"/>
          <w:numId w:val="20"/>
        </w:numPr>
        <w:spacing w:line="276" w:lineRule="auto"/>
        <w:rPr>
          <w:rFonts w:ascii="Calibri" w:eastAsia="微软雅黑" w:hAnsi="Calibri" w:cs="Calibri"/>
          <w:color w:val="auto"/>
          <w:sz w:val="22"/>
          <w:szCs w:val="22"/>
          <w:lang w:eastAsia="zh-CN"/>
        </w:rPr>
      </w:pPr>
      <w:r w:rsidRPr="005C7E3F">
        <w:rPr>
          <w:rFonts w:ascii="Calibri" w:eastAsia="微软雅黑" w:hAnsi="Calibri" w:cs="Calibri"/>
          <w:color w:val="auto"/>
          <w:sz w:val="22"/>
          <w:szCs w:val="22"/>
          <w:lang w:eastAsia="zh-CN"/>
        </w:rPr>
        <w:t>in combination with etoposide plus platinum for the first-line treatment of extensive-stage small cell lung cancer (ES-SCLC);</w:t>
      </w:r>
    </w:p>
    <w:p w14:paraId="7B5D9206" w14:textId="6BE606C9" w:rsidR="0018318D" w:rsidRPr="005C7E3F" w:rsidRDefault="0018318D" w:rsidP="0018318D">
      <w:pPr>
        <w:pStyle w:val="Default"/>
        <w:numPr>
          <w:ilvl w:val="0"/>
          <w:numId w:val="20"/>
        </w:numPr>
        <w:spacing w:line="276" w:lineRule="auto"/>
        <w:rPr>
          <w:rFonts w:ascii="Calibri" w:eastAsia="微软雅黑" w:hAnsi="Calibri" w:cs="Calibri"/>
          <w:color w:val="auto"/>
          <w:sz w:val="22"/>
          <w:szCs w:val="22"/>
          <w:lang w:eastAsia="zh-CN"/>
        </w:rPr>
      </w:pPr>
      <w:r w:rsidRPr="005C7E3F">
        <w:rPr>
          <w:rFonts w:ascii="Calibri" w:eastAsia="微软雅黑" w:hAnsi="Calibri" w:cs="Calibri"/>
          <w:color w:val="auto"/>
          <w:sz w:val="22"/>
          <w:szCs w:val="22"/>
          <w:lang w:eastAsia="zh-CN"/>
        </w:rPr>
        <w:t>in combination with paclitaxel for injection (albumin-bound) for the first-line treatment of recurrent or metastatic triple-negative breast cancer (TNBC)</w:t>
      </w:r>
      <w:r w:rsidR="003D310D" w:rsidRPr="005C7E3F">
        <w:rPr>
          <w:rFonts w:ascii="Calibri" w:eastAsia="微软雅黑" w:hAnsi="Calibri" w:cs="Calibri"/>
          <w:color w:val="auto"/>
          <w:sz w:val="22"/>
          <w:szCs w:val="22"/>
          <w:lang w:eastAsia="zh-CN"/>
        </w:rPr>
        <w:t>;</w:t>
      </w:r>
    </w:p>
    <w:p w14:paraId="729F47E6" w14:textId="77C9A3D3" w:rsidR="003D310D" w:rsidRPr="005C7E3F" w:rsidRDefault="003D310D" w:rsidP="0018318D">
      <w:pPr>
        <w:pStyle w:val="Default"/>
        <w:numPr>
          <w:ilvl w:val="0"/>
          <w:numId w:val="20"/>
        </w:numPr>
        <w:spacing w:line="276" w:lineRule="auto"/>
        <w:rPr>
          <w:rFonts w:ascii="Calibri" w:eastAsia="微软雅黑" w:hAnsi="Calibri" w:cs="Calibri"/>
          <w:color w:val="auto"/>
          <w:sz w:val="22"/>
          <w:szCs w:val="22"/>
          <w:lang w:eastAsia="zh-CN"/>
        </w:rPr>
      </w:pPr>
      <w:r w:rsidRPr="005C7E3F">
        <w:rPr>
          <w:rFonts w:ascii="Calibri" w:eastAsia="微软雅黑" w:hAnsi="Calibri" w:cs="Calibri"/>
          <w:color w:val="auto"/>
          <w:sz w:val="22"/>
          <w:szCs w:val="22"/>
          <w:shd w:val="clear" w:color="auto" w:fill="FFFFFF"/>
          <w:lang w:eastAsia="zh-CN"/>
        </w:rPr>
        <w:t>in combination with bevacizumab for the first-line treatment of unresectable or metastatic hepatocellular carcinoma (HCC) patients</w:t>
      </w:r>
      <w:r w:rsidR="00EC6590" w:rsidRPr="005C7E3F">
        <w:rPr>
          <w:rFonts w:ascii="Calibri" w:eastAsia="微软雅黑" w:hAnsi="Calibri" w:cs="Calibri"/>
          <w:color w:val="auto"/>
          <w:sz w:val="22"/>
          <w:szCs w:val="22"/>
          <w:shd w:val="clear" w:color="auto" w:fill="FFFFFF"/>
          <w:lang w:eastAsia="zh-CN"/>
        </w:rPr>
        <w:t>;</w:t>
      </w:r>
    </w:p>
    <w:p w14:paraId="0D9EDBC7" w14:textId="3912ACA6" w:rsidR="00EC6590" w:rsidRPr="005C7E3F" w:rsidRDefault="00EC6590" w:rsidP="0018318D">
      <w:pPr>
        <w:pStyle w:val="Default"/>
        <w:numPr>
          <w:ilvl w:val="0"/>
          <w:numId w:val="20"/>
        </w:numPr>
        <w:spacing w:line="276" w:lineRule="auto"/>
        <w:rPr>
          <w:rFonts w:ascii="Calibri" w:eastAsia="微软雅黑" w:hAnsi="Calibri" w:cs="Calibri"/>
          <w:color w:val="auto"/>
          <w:sz w:val="22"/>
          <w:szCs w:val="22"/>
          <w:lang w:eastAsia="zh-CN"/>
        </w:rPr>
      </w:pPr>
      <w:r w:rsidRPr="005C7E3F">
        <w:rPr>
          <w:rFonts w:ascii="Calibri" w:eastAsia="微软雅黑" w:hAnsi="Calibri" w:cs="Calibri"/>
          <w:color w:val="auto"/>
          <w:sz w:val="22"/>
          <w:szCs w:val="22"/>
          <w:lang w:eastAsia="zh-CN"/>
        </w:rPr>
        <w:t>first-line treatment for unresectable or metastatic melanoma.</w:t>
      </w:r>
    </w:p>
    <w:p w14:paraId="5FFAC0FF" w14:textId="4B34603C" w:rsidR="0018318D" w:rsidRPr="005C7E3F" w:rsidRDefault="004275E2" w:rsidP="00F0487D">
      <w:pPr>
        <w:pStyle w:val="Default"/>
        <w:spacing w:line="276" w:lineRule="auto"/>
        <w:rPr>
          <w:rFonts w:ascii="Calibri" w:eastAsia="微软雅黑" w:hAnsi="Calibri" w:cs="Calibri"/>
          <w:color w:val="auto"/>
          <w:sz w:val="22"/>
          <w:szCs w:val="22"/>
          <w:lang w:eastAsia="zh-CN"/>
        </w:rPr>
      </w:pPr>
      <w:r w:rsidRPr="005C7E3F">
        <w:rPr>
          <w:rFonts w:ascii="Calibri" w:eastAsia="微软雅黑" w:hAnsi="Calibri" w:cs="Calibri"/>
          <w:color w:val="auto"/>
          <w:sz w:val="22"/>
          <w:szCs w:val="22"/>
          <w:lang w:eastAsia="zh-CN"/>
        </w:rPr>
        <w:t>T</w:t>
      </w:r>
      <w:r w:rsidR="004F5CF1" w:rsidRPr="005C7E3F">
        <w:rPr>
          <w:rFonts w:ascii="Calibri" w:eastAsia="微软雅黑" w:hAnsi="Calibri" w:cs="Calibri" w:hint="eastAsia"/>
          <w:color w:val="auto"/>
          <w:sz w:val="22"/>
          <w:szCs w:val="22"/>
          <w:lang w:eastAsia="zh-CN"/>
        </w:rPr>
        <w:t>he</w:t>
      </w:r>
      <w:r w:rsidR="0018318D" w:rsidRPr="005C7E3F">
        <w:rPr>
          <w:rFonts w:ascii="Calibri" w:eastAsia="微软雅黑" w:hAnsi="Calibri" w:cs="Calibri"/>
          <w:color w:val="auto"/>
          <w:sz w:val="22"/>
          <w:szCs w:val="22"/>
          <w:lang w:eastAsia="zh-CN"/>
        </w:rPr>
        <w:t xml:space="preserve"> </w:t>
      </w:r>
      <w:r w:rsidR="003D310D" w:rsidRPr="005C7E3F">
        <w:rPr>
          <w:rFonts w:ascii="Calibri" w:eastAsia="微软雅黑" w:hAnsi="Calibri" w:cs="Calibri"/>
          <w:color w:val="auto"/>
          <w:sz w:val="22"/>
          <w:szCs w:val="22"/>
          <w:lang w:eastAsia="zh-CN"/>
        </w:rPr>
        <w:t xml:space="preserve">first </w:t>
      </w:r>
      <w:r w:rsidR="00F96F8E" w:rsidRPr="005C7E3F">
        <w:rPr>
          <w:rFonts w:ascii="Calibri" w:eastAsia="微软雅黑" w:hAnsi="Calibri" w:cs="Calibri"/>
          <w:color w:val="auto"/>
          <w:sz w:val="22"/>
          <w:szCs w:val="22"/>
          <w:lang w:eastAsia="zh-CN"/>
        </w:rPr>
        <w:t xml:space="preserve">10 </w:t>
      </w:r>
      <w:r w:rsidR="0018318D" w:rsidRPr="005C7E3F">
        <w:rPr>
          <w:rFonts w:ascii="Calibri" w:eastAsia="微软雅黑" w:hAnsi="Calibri" w:cs="Calibri"/>
          <w:color w:val="auto"/>
          <w:sz w:val="22"/>
          <w:szCs w:val="22"/>
          <w:lang w:eastAsia="zh-CN"/>
        </w:rPr>
        <w:t>indications have been included in the National Reimbursement Drug List (NRDL) (202</w:t>
      </w:r>
      <w:r w:rsidR="004F5CF1" w:rsidRPr="005C7E3F">
        <w:rPr>
          <w:rFonts w:ascii="Calibri" w:eastAsia="微软雅黑" w:hAnsi="Calibri" w:cs="Calibri" w:hint="eastAsia"/>
          <w:color w:val="auto"/>
          <w:sz w:val="22"/>
          <w:szCs w:val="22"/>
          <w:lang w:eastAsia="zh-CN"/>
        </w:rPr>
        <w:t>4</w:t>
      </w:r>
      <w:r w:rsidR="0018318D" w:rsidRPr="005C7E3F">
        <w:rPr>
          <w:rFonts w:ascii="Calibri" w:eastAsia="微软雅黑" w:hAnsi="Calibri" w:cs="Calibri"/>
          <w:color w:val="auto"/>
          <w:sz w:val="22"/>
          <w:szCs w:val="22"/>
          <w:lang w:eastAsia="zh-CN"/>
        </w:rPr>
        <w:t xml:space="preserve"> Edition). </w:t>
      </w:r>
      <w:bookmarkStart w:id="0" w:name="_Hlk187958527"/>
      <w:r w:rsidR="0018318D" w:rsidRPr="005C7E3F">
        <w:rPr>
          <w:rFonts w:ascii="Calibri" w:eastAsia="微软雅黑" w:hAnsi="Calibri" w:cs="Calibri"/>
          <w:color w:val="auto"/>
          <w:sz w:val="22"/>
          <w:szCs w:val="22"/>
          <w:lang w:eastAsia="zh-CN"/>
        </w:rPr>
        <w:t>Toripalimab is the only anti-PD-1 monoclonal antibody included in the NRDL</w:t>
      </w:r>
      <w:r w:rsidR="006411C6" w:rsidRPr="005C7E3F">
        <w:rPr>
          <w:rFonts w:ascii="Calibri" w:eastAsia="微软雅黑" w:hAnsi="Calibri" w:cs="Calibri"/>
          <w:color w:val="auto"/>
          <w:sz w:val="22"/>
          <w:szCs w:val="22"/>
          <w:lang w:eastAsia="zh-CN"/>
        </w:rPr>
        <w:t xml:space="preserve"> for the treatment of melanoma, perioperative treatment of NSCLC, treatment of RCC and treatment of TNBC</w:t>
      </w:r>
      <w:r w:rsidR="0018318D" w:rsidRPr="005C7E3F">
        <w:rPr>
          <w:rFonts w:ascii="Calibri" w:eastAsia="微软雅黑" w:hAnsi="Calibri" w:cs="Calibri"/>
          <w:color w:val="auto"/>
          <w:sz w:val="22"/>
          <w:szCs w:val="22"/>
          <w:lang w:eastAsia="zh-CN"/>
        </w:rPr>
        <w:t>.</w:t>
      </w:r>
      <w:bookmarkEnd w:id="0"/>
      <w:r w:rsidR="008C6483" w:rsidRPr="005C7E3F">
        <w:rPr>
          <w:rFonts w:ascii="Calibri" w:eastAsia="微软雅黑" w:hAnsi="Calibri" w:cs="Calibri"/>
          <w:color w:val="auto"/>
          <w:sz w:val="22"/>
          <w:szCs w:val="22"/>
          <w:lang w:eastAsia="zh-CN"/>
        </w:rPr>
        <w:t xml:space="preserve"> In October 2024, toripalimab for the treatment of recurrent or metastatic NPC was approved in Hong Kong SAR, China.</w:t>
      </w:r>
    </w:p>
    <w:p w14:paraId="2DB5F199" w14:textId="123B8622" w:rsidR="0018318D" w:rsidRPr="005C7E3F" w:rsidRDefault="00D33490" w:rsidP="00F0487D">
      <w:pPr>
        <w:pStyle w:val="Default"/>
        <w:spacing w:line="276" w:lineRule="auto"/>
        <w:rPr>
          <w:rFonts w:ascii="Calibri" w:eastAsia="微软雅黑" w:hAnsi="Calibri" w:cs="Calibri"/>
          <w:color w:val="auto"/>
          <w:sz w:val="22"/>
          <w:szCs w:val="22"/>
          <w:lang w:eastAsia="zh-CN"/>
        </w:rPr>
      </w:pPr>
      <w:r w:rsidRPr="005C7E3F">
        <w:rPr>
          <w:rFonts w:ascii="Calibri" w:eastAsia="微软雅黑" w:hAnsi="Calibri" w:cs="Calibri"/>
          <w:color w:val="auto"/>
          <w:sz w:val="22"/>
          <w:szCs w:val="22"/>
          <w:lang w:eastAsia="zh-CN"/>
        </w:rPr>
        <w:t>Internationally, toripalimab has been approved for marketing in the United States, the European Union, India, the UK, Jordan, Australia</w:t>
      </w:r>
      <w:r w:rsidR="000E7196" w:rsidRPr="005C7E3F">
        <w:rPr>
          <w:rFonts w:ascii="Calibri" w:eastAsia="微软雅黑" w:hAnsi="Calibri" w:cs="Calibri"/>
          <w:color w:val="auto"/>
          <w:sz w:val="22"/>
          <w:szCs w:val="22"/>
          <w:lang w:eastAsia="zh-CN"/>
        </w:rPr>
        <w:t>, Singapore</w:t>
      </w:r>
      <w:r w:rsidRPr="005C7E3F">
        <w:rPr>
          <w:rFonts w:ascii="Calibri" w:eastAsia="微软雅黑" w:hAnsi="Calibri" w:cs="Calibri"/>
          <w:color w:val="auto"/>
          <w:sz w:val="22"/>
          <w:szCs w:val="22"/>
          <w:lang w:eastAsia="zh-CN"/>
        </w:rPr>
        <w:t xml:space="preserve"> and other countries and regions. In addition, toripalimab BLAs are under review in many countries </w:t>
      </w:r>
      <w:r w:rsidR="00F85B5F" w:rsidRPr="005C7E3F">
        <w:rPr>
          <w:rFonts w:ascii="Calibri" w:eastAsia="微软雅黑" w:hAnsi="Calibri" w:cs="Calibri" w:hint="eastAsia"/>
          <w:color w:val="auto"/>
          <w:sz w:val="22"/>
          <w:szCs w:val="22"/>
          <w:lang w:eastAsia="zh-CN"/>
        </w:rPr>
        <w:t>or</w:t>
      </w:r>
      <w:r w:rsidR="00F85B5F" w:rsidRPr="005C7E3F">
        <w:rPr>
          <w:rFonts w:ascii="Calibri" w:eastAsia="微软雅黑" w:hAnsi="Calibri" w:cs="Calibri"/>
          <w:color w:val="auto"/>
          <w:sz w:val="22"/>
          <w:szCs w:val="22"/>
          <w:lang w:eastAsia="zh-CN"/>
        </w:rPr>
        <w:t xml:space="preserve"> regions </w:t>
      </w:r>
      <w:r w:rsidRPr="005C7E3F">
        <w:rPr>
          <w:rFonts w:ascii="Calibri" w:eastAsia="微软雅黑" w:hAnsi="Calibri" w:cs="Calibri"/>
          <w:color w:val="auto"/>
          <w:sz w:val="22"/>
          <w:szCs w:val="22"/>
          <w:lang w:eastAsia="zh-CN"/>
        </w:rPr>
        <w:t>around the glob</w:t>
      </w:r>
      <w:r w:rsidR="0083267E" w:rsidRPr="005C7E3F">
        <w:rPr>
          <w:rFonts w:ascii="Calibri" w:eastAsia="微软雅黑" w:hAnsi="Calibri" w:cs="Calibri"/>
          <w:color w:val="auto"/>
          <w:sz w:val="22"/>
          <w:szCs w:val="22"/>
          <w:lang w:eastAsia="zh-CN"/>
        </w:rPr>
        <w:t>e</w:t>
      </w:r>
      <w:r w:rsidRPr="005C7E3F">
        <w:rPr>
          <w:rFonts w:ascii="Calibri" w:eastAsia="微软雅黑" w:hAnsi="Calibri" w:cs="Calibri"/>
          <w:color w:val="auto"/>
          <w:sz w:val="22"/>
          <w:szCs w:val="22"/>
          <w:lang w:eastAsia="zh-CN"/>
        </w:rPr>
        <w:t>.</w:t>
      </w:r>
    </w:p>
    <w:p w14:paraId="29D4BF96" w14:textId="77777777" w:rsidR="00BA4D9E" w:rsidRPr="005C7E3F" w:rsidRDefault="00BA4D9E" w:rsidP="00F0487D">
      <w:pPr>
        <w:pStyle w:val="Default"/>
        <w:spacing w:line="276" w:lineRule="auto"/>
        <w:rPr>
          <w:rFonts w:ascii="Calibri" w:eastAsia="微软雅黑" w:hAnsi="Calibri" w:cs="Calibri"/>
          <w:b/>
          <w:color w:val="auto"/>
          <w:sz w:val="22"/>
          <w:szCs w:val="22"/>
          <w:lang w:eastAsia="zh-CN"/>
        </w:rPr>
      </w:pPr>
    </w:p>
    <w:p w14:paraId="4ACF9787" w14:textId="11DEC268" w:rsidR="0018318D" w:rsidRPr="005C7E3F" w:rsidRDefault="0018318D" w:rsidP="00F0487D">
      <w:pPr>
        <w:pStyle w:val="Default"/>
        <w:spacing w:line="276" w:lineRule="auto"/>
        <w:rPr>
          <w:rFonts w:ascii="Calibri" w:eastAsia="微软雅黑" w:hAnsi="Calibri" w:cs="Calibri"/>
          <w:b/>
          <w:color w:val="auto"/>
          <w:sz w:val="22"/>
          <w:szCs w:val="22"/>
          <w:lang w:eastAsia="zh-CN"/>
        </w:rPr>
      </w:pPr>
      <w:r w:rsidRPr="005C7E3F">
        <w:rPr>
          <w:rFonts w:ascii="Calibri" w:eastAsia="微软雅黑" w:hAnsi="Calibri" w:cs="Calibri"/>
          <w:b/>
          <w:color w:val="auto"/>
          <w:sz w:val="22"/>
          <w:szCs w:val="22"/>
          <w:lang w:eastAsia="zh-CN"/>
        </w:rPr>
        <w:t xml:space="preserve">About </w:t>
      </w:r>
      <w:proofErr w:type="spellStart"/>
      <w:r w:rsidRPr="005C7E3F">
        <w:rPr>
          <w:rFonts w:ascii="Calibri" w:eastAsia="微软雅黑" w:hAnsi="Calibri" w:cs="Calibri"/>
          <w:b/>
          <w:color w:val="auto"/>
          <w:sz w:val="22"/>
          <w:szCs w:val="22"/>
          <w:lang w:eastAsia="zh-CN"/>
        </w:rPr>
        <w:t>Junshi</w:t>
      </w:r>
      <w:proofErr w:type="spellEnd"/>
      <w:r w:rsidRPr="005C7E3F">
        <w:rPr>
          <w:rFonts w:ascii="Calibri" w:eastAsia="微软雅黑" w:hAnsi="Calibri" w:cs="Calibri"/>
          <w:b/>
          <w:color w:val="auto"/>
          <w:sz w:val="22"/>
          <w:szCs w:val="22"/>
          <w:lang w:eastAsia="zh-CN"/>
        </w:rPr>
        <w:t xml:space="preserve"> Biosciences</w:t>
      </w:r>
    </w:p>
    <w:p w14:paraId="0A442484" w14:textId="7BFB6A7D" w:rsidR="0018318D" w:rsidRPr="005C7E3F" w:rsidRDefault="0018318D" w:rsidP="00F0487D">
      <w:pPr>
        <w:pStyle w:val="Default"/>
        <w:spacing w:line="276" w:lineRule="auto"/>
        <w:rPr>
          <w:rFonts w:ascii="Calibri" w:eastAsia="微软雅黑" w:hAnsi="Calibri" w:cs="Calibri"/>
          <w:color w:val="auto"/>
          <w:sz w:val="22"/>
          <w:szCs w:val="22"/>
          <w:lang w:eastAsia="zh-CN"/>
        </w:rPr>
      </w:pPr>
      <w:r w:rsidRPr="005C7E3F">
        <w:rPr>
          <w:rFonts w:ascii="Calibri" w:eastAsia="微软雅黑" w:hAnsi="Calibri" w:cs="Calibri"/>
          <w:color w:val="auto"/>
          <w:sz w:val="22"/>
          <w:szCs w:val="22"/>
          <w:lang w:eastAsia="zh-CN"/>
        </w:rPr>
        <w:t xml:space="preserve">Founded in December 2012, </w:t>
      </w:r>
      <w:proofErr w:type="spellStart"/>
      <w:r w:rsidRPr="005C7E3F">
        <w:rPr>
          <w:rFonts w:ascii="Calibri" w:eastAsia="微软雅黑" w:hAnsi="Calibri" w:cs="Calibri"/>
          <w:color w:val="auto"/>
          <w:sz w:val="22"/>
          <w:szCs w:val="22"/>
          <w:lang w:eastAsia="zh-CN"/>
        </w:rPr>
        <w:t>Junshi</w:t>
      </w:r>
      <w:proofErr w:type="spellEnd"/>
      <w:r w:rsidRPr="005C7E3F">
        <w:rPr>
          <w:rFonts w:ascii="Calibri" w:eastAsia="微软雅黑" w:hAnsi="Calibri" w:cs="Calibri"/>
          <w:color w:val="auto"/>
          <w:sz w:val="22"/>
          <w:szCs w:val="22"/>
          <w:lang w:eastAsia="zh-CN"/>
        </w:rPr>
        <w:t xml:space="preserve"> Biosciences (HKEX: 1877; SSE: 688180) is an innovation-driven biopharmaceutical company dedicated to the discovery, development and commercialization of innovative therapeutics. The company has established a diversified R&amp;D pipeline comprising over 50 drug candidates, with five therapeutic focus areas covering cancer, autoimmune, metabolic, neurological, and infectious diseases. F</w:t>
      </w:r>
      <w:r w:rsidR="00BA4D9E" w:rsidRPr="005C7E3F">
        <w:rPr>
          <w:rFonts w:ascii="Calibri" w:eastAsia="微软雅黑" w:hAnsi="Calibri" w:cs="Calibri"/>
          <w:color w:val="auto"/>
          <w:sz w:val="22"/>
          <w:szCs w:val="22"/>
          <w:lang w:eastAsia="zh-CN"/>
        </w:rPr>
        <w:t>ive</w:t>
      </w:r>
      <w:r w:rsidRPr="005C7E3F">
        <w:rPr>
          <w:rFonts w:ascii="Calibri" w:eastAsia="微软雅黑" w:hAnsi="Calibri" w:cs="Calibri"/>
          <w:color w:val="auto"/>
          <w:sz w:val="22"/>
          <w:szCs w:val="22"/>
          <w:lang w:eastAsia="zh-CN"/>
        </w:rPr>
        <w:t xml:space="preserve"> of the company’s </w:t>
      </w:r>
      <w:r w:rsidR="00D33490" w:rsidRPr="005C7E3F">
        <w:rPr>
          <w:rFonts w:ascii="Calibri" w:eastAsia="微软雅黑" w:hAnsi="Calibri" w:cs="Calibri"/>
          <w:color w:val="auto"/>
          <w:sz w:val="22"/>
          <w:szCs w:val="22"/>
          <w:lang w:eastAsia="zh-CN"/>
        </w:rPr>
        <w:t xml:space="preserve">products </w:t>
      </w:r>
      <w:r w:rsidRPr="005C7E3F">
        <w:rPr>
          <w:rFonts w:ascii="Calibri" w:eastAsia="微软雅黑" w:hAnsi="Calibri" w:cs="Calibri"/>
          <w:color w:val="auto"/>
          <w:sz w:val="22"/>
          <w:szCs w:val="22"/>
          <w:lang w:eastAsia="zh-CN"/>
        </w:rPr>
        <w:t xml:space="preserve">have </w:t>
      </w:r>
      <w:r w:rsidR="00D33490" w:rsidRPr="005C7E3F">
        <w:rPr>
          <w:rFonts w:ascii="Calibri" w:eastAsia="微软雅黑" w:hAnsi="Calibri" w:cs="Calibri"/>
          <w:color w:val="auto"/>
          <w:sz w:val="22"/>
          <w:szCs w:val="22"/>
          <w:lang w:eastAsia="zh-CN"/>
        </w:rPr>
        <w:t>received approvals in China and international markets</w:t>
      </w:r>
      <w:r w:rsidRPr="005C7E3F">
        <w:rPr>
          <w:rFonts w:ascii="Calibri" w:eastAsia="微软雅黑" w:hAnsi="Calibri" w:cs="Calibri"/>
          <w:color w:val="auto"/>
          <w:sz w:val="22"/>
          <w:szCs w:val="22"/>
          <w:lang w:eastAsia="zh-CN"/>
        </w:rPr>
        <w:t>, one of which is toripalimab, China’s first domestically produced and independently developed anti-PD-1 monoclonal antibody</w:t>
      </w:r>
      <w:r w:rsidR="00D33490" w:rsidRPr="005C7E3F">
        <w:rPr>
          <w:rFonts w:ascii="Calibri" w:eastAsia="微软雅黑" w:hAnsi="Calibri" w:cs="Calibri"/>
          <w:color w:val="auto"/>
          <w:sz w:val="22"/>
          <w:szCs w:val="22"/>
          <w:lang w:eastAsia="zh-CN"/>
        </w:rPr>
        <w:t>.</w:t>
      </w:r>
      <w:r w:rsidRPr="005C7E3F">
        <w:rPr>
          <w:rFonts w:ascii="Calibri" w:eastAsia="微软雅黑" w:hAnsi="Calibri" w:cs="Calibri"/>
          <w:color w:val="auto"/>
          <w:sz w:val="22"/>
          <w:szCs w:val="22"/>
          <w:lang w:eastAsia="zh-CN"/>
        </w:rPr>
        <w:t xml:space="preserve"> </w:t>
      </w:r>
      <w:r w:rsidR="00D33490" w:rsidRPr="005C7E3F">
        <w:rPr>
          <w:rFonts w:ascii="Calibri" w:eastAsia="微软雅黑" w:hAnsi="Calibri" w:cs="Calibri"/>
          <w:color w:val="auto"/>
          <w:sz w:val="22"/>
          <w:szCs w:val="22"/>
          <w:lang w:eastAsia="zh-CN"/>
        </w:rPr>
        <w:t xml:space="preserve">Toripalimab has been </w:t>
      </w:r>
      <w:r w:rsidRPr="005C7E3F">
        <w:rPr>
          <w:rFonts w:ascii="Calibri" w:eastAsia="微软雅黑" w:hAnsi="Calibri" w:cs="Calibri"/>
          <w:color w:val="auto"/>
          <w:sz w:val="22"/>
          <w:szCs w:val="22"/>
          <w:lang w:eastAsia="zh-CN"/>
        </w:rPr>
        <w:t xml:space="preserve">approved in </w:t>
      </w:r>
      <w:r w:rsidR="00BA4D9E" w:rsidRPr="005C7E3F">
        <w:rPr>
          <w:rFonts w:ascii="Calibri" w:eastAsia="微软雅黑" w:hAnsi="Calibri" w:cs="Calibri"/>
          <w:color w:val="auto"/>
          <w:sz w:val="22"/>
          <w:szCs w:val="22"/>
          <w:lang w:eastAsia="zh-CN"/>
        </w:rPr>
        <w:t xml:space="preserve">over 35 countries and regions including </w:t>
      </w:r>
      <w:r w:rsidRPr="005C7E3F">
        <w:rPr>
          <w:rFonts w:ascii="Calibri" w:eastAsia="微软雅黑" w:hAnsi="Calibri" w:cs="Calibri"/>
          <w:color w:val="auto"/>
          <w:sz w:val="22"/>
          <w:szCs w:val="22"/>
          <w:lang w:eastAsia="zh-CN"/>
        </w:rPr>
        <w:t>China</w:t>
      </w:r>
      <w:r w:rsidR="00BA4D9E" w:rsidRPr="005C7E3F">
        <w:rPr>
          <w:rFonts w:ascii="Calibri" w:eastAsia="微软雅黑" w:hAnsi="Calibri" w:cs="Calibri"/>
          <w:color w:val="auto"/>
          <w:sz w:val="22"/>
          <w:szCs w:val="22"/>
          <w:lang w:eastAsia="zh-CN"/>
        </w:rPr>
        <w:t xml:space="preserve">, </w:t>
      </w:r>
      <w:r w:rsidRPr="005C7E3F">
        <w:rPr>
          <w:rFonts w:ascii="Calibri" w:eastAsia="微软雅黑" w:hAnsi="Calibri" w:cs="Calibri"/>
          <w:color w:val="auto"/>
          <w:sz w:val="22"/>
          <w:szCs w:val="22"/>
          <w:lang w:eastAsia="zh-CN"/>
        </w:rPr>
        <w:t xml:space="preserve">the </w:t>
      </w:r>
      <w:r w:rsidR="00D156F2" w:rsidRPr="005C7E3F">
        <w:rPr>
          <w:rFonts w:ascii="Calibri" w:eastAsia="微软雅黑" w:hAnsi="Calibri" w:cs="Calibri"/>
          <w:color w:val="auto"/>
          <w:sz w:val="22"/>
          <w:szCs w:val="22"/>
          <w:lang w:eastAsia="zh-CN"/>
        </w:rPr>
        <w:t>US</w:t>
      </w:r>
      <w:r w:rsidR="00BA4D9E" w:rsidRPr="005C7E3F">
        <w:rPr>
          <w:rFonts w:ascii="Calibri" w:eastAsia="微软雅黑" w:hAnsi="Calibri" w:cs="Calibri"/>
          <w:color w:val="auto"/>
          <w:sz w:val="22"/>
          <w:szCs w:val="22"/>
          <w:lang w:eastAsia="zh-CN"/>
        </w:rPr>
        <w:t>, and Europe</w:t>
      </w:r>
      <w:r w:rsidRPr="005C7E3F">
        <w:rPr>
          <w:rFonts w:ascii="Calibri" w:eastAsia="微软雅黑" w:hAnsi="Calibri" w:cs="Calibri"/>
          <w:color w:val="auto"/>
          <w:sz w:val="22"/>
          <w:szCs w:val="22"/>
          <w:lang w:eastAsia="zh-CN"/>
        </w:rPr>
        <w:t xml:space="preserve">. During the COVID-19 pandemic, </w:t>
      </w:r>
      <w:proofErr w:type="spellStart"/>
      <w:r w:rsidRPr="005C7E3F">
        <w:rPr>
          <w:rFonts w:ascii="Calibri" w:eastAsia="微软雅黑" w:hAnsi="Calibri" w:cs="Calibri"/>
          <w:color w:val="auto"/>
          <w:sz w:val="22"/>
          <w:szCs w:val="22"/>
          <w:lang w:eastAsia="zh-CN"/>
        </w:rPr>
        <w:t>Junshi</w:t>
      </w:r>
      <w:proofErr w:type="spellEnd"/>
      <w:r w:rsidRPr="005C7E3F">
        <w:rPr>
          <w:rFonts w:ascii="Calibri" w:eastAsia="微软雅黑" w:hAnsi="Calibri" w:cs="Calibri"/>
          <w:color w:val="auto"/>
          <w:sz w:val="22"/>
          <w:szCs w:val="22"/>
          <w:lang w:eastAsia="zh-CN"/>
        </w:rPr>
        <w:t xml:space="preserve"> </w:t>
      </w:r>
      <w:r w:rsidRPr="005C7E3F">
        <w:rPr>
          <w:rFonts w:ascii="Calibri" w:eastAsia="微软雅黑" w:hAnsi="Calibri" w:cs="Calibri"/>
          <w:color w:val="auto"/>
          <w:sz w:val="22"/>
          <w:szCs w:val="22"/>
          <w:lang w:eastAsia="zh-CN"/>
        </w:rPr>
        <w:lastRenderedPageBreak/>
        <w:t xml:space="preserve">Biosciences actively shouldered the social responsibilities of a Chinese pharmaceutical company through its involvement in developing </w:t>
      </w:r>
      <w:proofErr w:type="spellStart"/>
      <w:r w:rsidRPr="005C7E3F">
        <w:rPr>
          <w:rFonts w:ascii="Calibri" w:eastAsia="微软雅黑" w:hAnsi="Calibri" w:cs="Calibri"/>
          <w:color w:val="auto"/>
          <w:sz w:val="22"/>
          <w:szCs w:val="22"/>
          <w:lang w:eastAsia="zh-CN"/>
        </w:rPr>
        <w:t>etesevimab</w:t>
      </w:r>
      <w:proofErr w:type="spellEnd"/>
      <w:r w:rsidRPr="005C7E3F">
        <w:rPr>
          <w:rFonts w:ascii="Calibri" w:eastAsia="微软雅黑" w:hAnsi="Calibri" w:cs="Calibri"/>
          <w:color w:val="auto"/>
          <w:sz w:val="22"/>
          <w:szCs w:val="22"/>
          <w:lang w:eastAsia="zh-CN"/>
        </w:rPr>
        <w:t>, MINDEWEI®, and other novel therapies for the prevention and treatment of COVID-19.</w:t>
      </w:r>
    </w:p>
    <w:p w14:paraId="733989BB" w14:textId="1C762AC2" w:rsidR="0018318D" w:rsidRPr="005C7E3F" w:rsidRDefault="0018318D" w:rsidP="00F0487D">
      <w:pPr>
        <w:pStyle w:val="Default"/>
        <w:spacing w:line="276" w:lineRule="auto"/>
        <w:rPr>
          <w:rFonts w:ascii="Calibri" w:eastAsia="微软雅黑" w:hAnsi="Calibri" w:cs="Calibri"/>
          <w:color w:val="auto"/>
          <w:sz w:val="22"/>
          <w:szCs w:val="22"/>
          <w:lang w:eastAsia="zh-CN"/>
        </w:rPr>
      </w:pPr>
      <w:r w:rsidRPr="005C7E3F">
        <w:rPr>
          <w:rFonts w:ascii="Calibri" w:eastAsia="微软雅黑" w:hAnsi="Calibri" w:cs="Calibri"/>
          <w:color w:val="auto"/>
          <w:sz w:val="22"/>
          <w:szCs w:val="22"/>
          <w:lang w:eastAsia="zh-CN"/>
        </w:rPr>
        <w:t xml:space="preserve">With a mission of “providing patients with world-class, trustworthy, affordable, and innovative drugs,” </w:t>
      </w:r>
      <w:proofErr w:type="spellStart"/>
      <w:r w:rsidRPr="005C7E3F">
        <w:rPr>
          <w:rFonts w:ascii="Calibri" w:eastAsia="微软雅黑" w:hAnsi="Calibri" w:cs="Calibri"/>
          <w:color w:val="auto"/>
          <w:sz w:val="22"/>
          <w:szCs w:val="22"/>
          <w:lang w:eastAsia="zh-CN"/>
        </w:rPr>
        <w:t>Junshi</w:t>
      </w:r>
      <w:proofErr w:type="spellEnd"/>
      <w:r w:rsidRPr="005C7E3F">
        <w:rPr>
          <w:rFonts w:ascii="Calibri" w:eastAsia="微软雅黑" w:hAnsi="Calibri" w:cs="Calibri"/>
          <w:color w:val="auto"/>
          <w:sz w:val="22"/>
          <w:szCs w:val="22"/>
          <w:lang w:eastAsia="zh-CN"/>
        </w:rPr>
        <w:t xml:space="preserve"> Biosciences is “In China, For Global.” At present, the company boasts approximately </w:t>
      </w:r>
      <w:r w:rsidR="00611923" w:rsidRPr="005C7E3F">
        <w:rPr>
          <w:rFonts w:ascii="Calibri" w:eastAsia="微软雅黑" w:hAnsi="Calibri" w:cs="Calibri"/>
          <w:color w:val="auto"/>
          <w:sz w:val="22"/>
          <w:szCs w:val="22"/>
          <w:lang w:eastAsia="zh-CN"/>
        </w:rPr>
        <w:t>2</w:t>
      </w:r>
      <w:r w:rsidRPr="005C7E3F">
        <w:rPr>
          <w:rFonts w:ascii="Calibri" w:eastAsia="微软雅黑" w:hAnsi="Calibri" w:cs="Calibri"/>
          <w:color w:val="auto"/>
          <w:sz w:val="22"/>
          <w:szCs w:val="22"/>
          <w:lang w:eastAsia="zh-CN"/>
        </w:rPr>
        <w:t>,</w:t>
      </w:r>
      <w:r w:rsidR="00611923" w:rsidRPr="005C7E3F">
        <w:rPr>
          <w:rFonts w:ascii="Calibri" w:eastAsia="微软雅黑" w:hAnsi="Calibri" w:cs="Calibri"/>
          <w:color w:val="auto"/>
          <w:sz w:val="22"/>
          <w:szCs w:val="22"/>
          <w:lang w:eastAsia="zh-CN"/>
        </w:rPr>
        <w:t>5</w:t>
      </w:r>
      <w:r w:rsidRPr="005C7E3F">
        <w:rPr>
          <w:rFonts w:ascii="Calibri" w:eastAsia="微软雅黑" w:hAnsi="Calibri" w:cs="Calibri"/>
          <w:color w:val="auto"/>
          <w:sz w:val="22"/>
          <w:szCs w:val="22"/>
          <w:lang w:eastAsia="zh-CN"/>
        </w:rPr>
        <w:t>00 employees in the United States (Maryland) and China (Shanghai, Suzhou, Beijing, Guangzhou, etc.). For more information, please visit: http://</w:t>
      </w:r>
      <w:r w:rsidR="00D33490" w:rsidRPr="005C7E3F">
        <w:rPr>
          <w:rFonts w:ascii="Calibri" w:eastAsia="微软雅黑" w:hAnsi="Calibri" w:cs="Calibri"/>
          <w:color w:val="auto"/>
          <w:sz w:val="22"/>
          <w:szCs w:val="22"/>
          <w:lang w:eastAsia="zh-CN"/>
        </w:rPr>
        <w:t>www.</w:t>
      </w:r>
      <w:r w:rsidRPr="005C7E3F">
        <w:rPr>
          <w:rFonts w:ascii="Calibri" w:eastAsia="微软雅黑" w:hAnsi="Calibri" w:cs="Calibri"/>
          <w:color w:val="auto"/>
          <w:sz w:val="22"/>
          <w:szCs w:val="22"/>
          <w:lang w:eastAsia="zh-CN"/>
        </w:rPr>
        <w:t>junshipharma.com.</w:t>
      </w:r>
    </w:p>
    <w:p w14:paraId="0165CA77" w14:textId="77777777" w:rsidR="0018318D" w:rsidRPr="005C7E3F" w:rsidRDefault="0018318D" w:rsidP="00F0487D">
      <w:pPr>
        <w:pStyle w:val="Default"/>
        <w:spacing w:line="276" w:lineRule="auto"/>
        <w:rPr>
          <w:rFonts w:ascii="Calibri" w:eastAsia="微软雅黑" w:hAnsi="Calibri" w:cs="Calibri"/>
          <w:color w:val="auto"/>
          <w:sz w:val="22"/>
          <w:szCs w:val="22"/>
          <w:lang w:eastAsia="zh-CN"/>
        </w:rPr>
      </w:pPr>
    </w:p>
    <w:p w14:paraId="155DAA44" w14:textId="77777777" w:rsidR="00E35E36" w:rsidRPr="005C7E3F" w:rsidRDefault="00E35E36" w:rsidP="00F0487D">
      <w:pPr>
        <w:pStyle w:val="Default"/>
        <w:spacing w:line="280" w:lineRule="atLeast"/>
        <w:rPr>
          <w:rStyle w:val="None"/>
          <w:rFonts w:ascii="Calibri" w:eastAsia="微软雅黑" w:hAnsi="Calibri" w:cs="Calibri"/>
          <w:color w:val="auto"/>
        </w:rPr>
      </w:pPr>
      <w:proofErr w:type="spellStart"/>
      <w:r w:rsidRPr="005C7E3F">
        <w:rPr>
          <w:rStyle w:val="None"/>
          <w:rFonts w:ascii="Calibri" w:eastAsia="微软雅黑" w:hAnsi="Calibri" w:cs="Calibri"/>
          <w:b/>
          <w:bCs/>
          <w:color w:val="auto"/>
        </w:rPr>
        <w:t>Junshi</w:t>
      </w:r>
      <w:proofErr w:type="spellEnd"/>
      <w:r w:rsidRPr="005C7E3F">
        <w:rPr>
          <w:rStyle w:val="None"/>
          <w:rFonts w:ascii="Calibri" w:eastAsia="微软雅黑" w:hAnsi="Calibri" w:cs="Calibri"/>
          <w:b/>
          <w:bCs/>
          <w:color w:val="auto"/>
        </w:rPr>
        <w:t xml:space="preserve"> Biosciences Contact Information</w:t>
      </w:r>
    </w:p>
    <w:p w14:paraId="4559C2A7" w14:textId="76E5588F" w:rsidR="00E35E36" w:rsidRPr="005C7E3F" w:rsidRDefault="00E35E36" w:rsidP="00F0487D">
      <w:pPr>
        <w:pStyle w:val="Default"/>
        <w:spacing w:line="280" w:lineRule="atLeast"/>
        <w:rPr>
          <w:rStyle w:val="None"/>
          <w:rFonts w:ascii="Calibri" w:eastAsia="微软雅黑" w:hAnsi="Calibri" w:cs="Calibri"/>
          <w:color w:val="auto"/>
        </w:rPr>
      </w:pPr>
      <w:r w:rsidRPr="005C7E3F">
        <w:rPr>
          <w:rStyle w:val="Hyperlink2"/>
          <w:rFonts w:eastAsia="微软雅黑" w:cs="Calibri"/>
          <w:color w:val="auto"/>
        </w:rPr>
        <w:t>IR Team:</w:t>
      </w:r>
    </w:p>
    <w:p w14:paraId="1F8D533E" w14:textId="77777777" w:rsidR="00E35E36" w:rsidRPr="005C7E3F" w:rsidRDefault="00E35E36" w:rsidP="00F0487D">
      <w:pPr>
        <w:pStyle w:val="Default"/>
        <w:spacing w:line="280" w:lineRule="atLeast"/>
        <w:rPr>
          <w:rStyle w:val="None"/>
          <w:rFonts w:ascii="Calibri" w:eastAsia="微软雅黑" w:hAnsi="Calibri" w:cs="Calibri"/>
          <w:color w:val="auto"/>
        </w:rPr>
      </w:pPr>
      <w:proofErr w:type="spellStart"/>
      <w:r w:rsidRPr="005C7E3F">
        <w:rPr>
          <w:rStyle w:val="Hyperlink2"/>
          <w:rFonts w:eastAsia="微软雅黑" w:cs="Calibri"/>
          <w:color w:val="auto"/>
        </w:rPr>
        <w:t>Junshi</w:t>
      </w:r>
      <w:proofErr w:type="spellEnd"/>
      <w:r w:rsidRPr="005C7E3F">
        <w:rPr>
          <w:rStyle w:val="Hyperlink2"/>
          <w:rFonts w:eastAsia="微软雅黑" w:cs="Calibri"/>
          <w:color w:val="auto"/>
        </w:rPr>
        <w:t xml:space="preserve"> Biosciences</w:t>
      </w:r>
    </w:p>
    <w:p w14:paraId="0BBF2B72" w14:textId="33CE34A7" w:rsidR="00E35E36" w:rsidRPr="005C7E3F" w:rsidRDefault="00AC24A8" w:rsidP="00F0487D">
      <w:pPr>
        <w:pStyle w:val="Default"/>
        <w:spacing w:line="280" w:lineRule="atLeast"/>
        <w:rPr>
          <w:rStyle w:val="None"/>
          <w:rFonts w:ascii="Calibri" w:eastAsia="微软雅黑" w:hAnsi="Calibri" w:cs="Calibri"/>
          <w:color w:val="auto"/>
          <w:sz w:val="22"/>
          <w:szCs w:val="22"/>
          <w:u w:val="single" w:color="144F9C"/>
        </w:rPr>
      </w:pPr>
      <w:hyperlink r:id="rId8" w:history="1">
        <w:r w:rsidR="00350A8F" w:rsidRPr="005C7E3F">
          <w:rPr>
            <w:rStyle w:val="a3"/>
            <w:rFonts w:ascii="Calibri" w:eastAsia="微软雅黑" w:hAnsi="Calibri" w:cs="Calibri"/>
            <w:color w:val="auto"/>
            <w:sz w:val="22"/>
            <w:szCs w:val="22"/>
          </w:rPr>
          <w:t>info@junshipharma.com</w:t>
        </w:r>
      </w:hyperlink>
    </w:p>
    <w:p w14:paraId="3FF2778D" w14:textId="31E6C8A5" w:rsidR="00E35E36" w:rsidRPr="005C7E3F" w:rsidRDefault="00E35E36" w:rsidP="00F0487D">
      <w:pPr>
        <w:pStyle w:val="Default"/>
        <w:spacing w:line="280" w:lineRule="atLeast"/>
        <w:rPr>
          <w:rStyle w:val="None"/>
          <w:rFonts w:ascii="Calibri" w:eastAsia="微软雅黑" w:hAnsi="Calibri" w:cs="Calibri"/>
          <w:color w:val="auto"/>
          <w:sz w:val="20"/>
          <w:szCs w:val="20"/>
        </w:rPr>
      </w:pPr>
      <w:r w:rsidRPr="005C7E3F">
        <w:rPr>
          <w:rStyle w:val="Hyperlink2"/>
          <w:rFonts w:eastAsia="微软雅黑" w:cs="Calibri"/>
          <w:color w:val="auto"/>
          <w:sz w:val="20"/>
          <w:szCs w:val="20"/>
        </w:rPr>
        <w:t>+ 86 021-</w:t>
      </w:r>
      <w:r w:rsidR="00995DA4" w:rsidRPr="005C7E3F">
        <w:rPr>
          <w:rStyle w:val="Hyperlink2"/>
          <w:rFonts w:eastAsia="微软雅黑" w:cs="Calibri"/>
          <w:color w:val="auto"/>
          <w:sz w:val="20"/>
          <w:szCs w:val="20"/>
        </w:rPr>
        <w:t>6105 88</w:t>
      </w:r>
      <w:r w:rsidRPr="005C7E3F">
        <w:rPr>
          <w:rStyle w:val="Hyperlink2"/>
          <w:rFonts w:eastAsia="微软雅黑" w:cs="Calibri"/>
          <w:color w:val="auto"/>
          <w:sz w:val="20"/>
          <w:szCs w:val="20"/>
        </w:rPr>
        <w:t>00</w:t>
      </w:r>
    </w:p>
    <w:p w14:paraId="0607F9E1" w14:textId="70CE3782" w:rsidR="00E35E36" w:rsidRPr="005C7E3F" w:rsidRDefault="00E35E36" w:rsidP="00F0487D">
      <w:pPr>
        <w:pStyle w:val="Default"/>
        <w:spacing w:line="320" w:lineRule="atLeast"/>
        <w:rPr>
          <w:rStyle w:val="None"/>
          <w:rFonts w:ascii="Calibri" w:eastAsia="微软雅黑" w:hAnsi="Calibri" w:cs="Calibri"/>
          <w:color w:val="auto"/>
        </w:rPr>
      </w:pPr>
      <w:r w:rsidRPr="005C7E3F">
        <w:rPr>
          <w:rStyle w:val="None"/>
          <w:rFonts w:ascii="Calibri" w:eastAsia="微软雅黑" w:hAnsi="Calibri" w:cs="Calibri"/>
          <w:color w:val="auto"/>
        </w:rPr>
        <w:t> </w:t>
      </w:r>
    </w:p>
    <w:p w14:paraId="7B09EF32" w14:textId="77777777" w:rsidR="00E35E36" w:rsidRPr="005C7E3F" w:rsidRDefault="00E35E36" w:rsidP="00F0487D">
      <w:pPr>
        <w:pStyle w:val="Default"/>
        <w:spacing w:line="280" w:lineRule="atLeast"/>
        <w:rPr>
          <w:rStyle w:val="None"/>
          <w:rFonts w:ascii="Calibri" w:eastAsia="微软雅黑" w:hAnsi="Calibri" w:cs="Calibri"/>
          <w:color w:val="auto"/>
        </w:rPr>
      </w:pPr>
      <w:r w:rsidRPr="005C7E3F">
        <w:rPr>
          <w:rStyle w:val="Hyperlink2"/>
          <w:rFonts w:eastAsia="微软雅黑" w:cs="Calibri"/>
          <w:color w:val="auto"/>
        </w:rPr>
        <w:t>PR Team:</w:t>
      </w:r>
    </w:p>
    <w:p w14:paraId="472A55C9" w14:textId="77777777" w:rsidR="00E35E36" w:rsidRPr="005C7E3F" w:rsidRDefault="00E35E36" w:rsidP="00F0487D">
      <w:pPr>
        <w:pStyle w:val="Default"/>
        <w:spacing w:line="280" w:lineRule="atLeast"/>
        <w:rPr>
          <w:rStyle w:val="None"/>
          <w:rFonts w:ascii="Calibri" w:eastAsia="微软雅黑" w:hAnsi="Calibri" w:cs="Calibri"/>
          <w:color w:val="auto"/>
        </w:rPr>
      </w:pPr>
      <w:proofErr w:type="spellStart"/>
      <w:r w:rsidRPr="005C7E3F">
        <w:rPr>
          <w:rStyle w:val="Hyperlink2"/>
          <w:rFonts w:eastAsia="微软雅黑" w:cs="Calibri"/>
          <w:color w:val="auto"/>
        </w:rPr>
        <w:t>Junshi</w:t>
      </w:r>
      <w:proofErr w:type="spellEnd"/>
      <w:r w:rsidRPr="005C7E3F">
        <w:rPr>
          <w:rStyle w:val="Hyperlink2"/>
          <w:rFonts w:eastAsia="微软雅黑" w:cs="Calibri"/>
          <w:color w:val="auto"/>
        </w:rPr>
        <w:t xml:space="preserve"> Biosciences</w:t>
      </w:r>
    </w:p>
    <w:p w14:paraId="3E29ED57" w14:textId="77777777" w:rsidR="00E35E36" w:rsidRPr="005C7E3F" w:rsidRDefault="00E35E36" w:rsidP="00F0487D">
      <w:pPr>
        <w:pStyle w:val="Default"/>
        <w:spacing w:line="240" w:lineRule="auto"/>
        <w:rPr>
          <w:rStyle w:val="None"/>
          <w:rFonts w:ascii="Calibri" w:eastAsia="微软雅黑" w:hAnsi="Calibri" w:cs="Calibri"/>
          <w:color w:val="auto"/>
        </w:rPr>
      </w:pPr>
      <w:r w:rsidRPr="005C7E3F">
        <w:rPr>
          <w:rStyle w:val="Hyperlink2"/>
          <w:rFonts w:eastAsia="微软雅黑" w:cs="Calibri"/>
          <w:color w:val="auto"/>
        </w:rPr>
        <w:t>Zhi Li</w:t>
      </w:r>
    </w:p>
    <w:p w14:paraId="1D3D990F" w14:textId="5F2597E2" w:rsidR="00350A8F" w:rsidRPr="005C7E3F" w:rsidRDefault="00AC24A8" w:rsidP="00F0487D">
      <w:pPr>
        <w:pStyle w:val="Default"/>
        <w:spacing w:line="240" w:lineRule="auto"/>
        <w:rPr>
          <w:rStyle w:val="None"/>
          <w:rFonts w:ascii="Calibri" w:eastAsia="微软雅黑" w:hAnsi="Calibri" w:cs="Calibri"/>
          <w:color w:val="auto"/>
          <w:sz w:val="22"/>
          <w:szCs w:val="22"/>
          <w:u w:val="single" w:color="0000FF"/>
          <w:shd w:val="clear" w:color="auto" w:fill="FFFFFF"/>
        </w:rPr>
      </w:pPr>
      <w:hyperlink r:id="rId9" w:history="1">
        <w:r w:rsidR="00E35E36" w:rsidRPr="005C7E3F">
          <w:rPr>
            <w:rStyle w:val="Hyperlink3"/>
            <w:rFonts w:eastAsia="微软雅黑"/>
            <w:color w:val="auto"/>
          </w:rPr>
          <w:t>zhi_li@junshipharma.com</w:t>
        </w:r>
      </w:hyperlink>
    </w:p>
    <w:p w14:paraId="6FDD3B04" w14:textId="3268273F" w:rsidR="0018318D" w:rsidRPr="00F0487D" w:rsidRDefault="00E35E36" w:rsidP="00F0487D">
      <w:pPr>
        <w:pStyle w:val="Default"/>
        <w:spacing w:line="280" w:lineRule="atLeast"/>
        <w:rPr>
          <w:rStyle w:val="Hyperlink2"/>
          <w:rFonts w:eastAsia="微软雅黑" w:cs="Calibri"/>
          <w:color w:val="auto"/>
          <w:sz w:val="20"/>
          <w:szCs w:val="20"/>
        </w:rPr>
      </w:pPr>
      <w:r w:rsidRPr="005C7E3F">
        <w:rPr>
          <w:rStyle w:val="Hyperlink2"/>
          <w:rFonts w:eastAsia="微软雅黑" w:cs="Calibri"/>
          <w:color w:val="auto"/>
          <w:sz w:val="20"/>
          <w:szCs w:val="20"/>
        </w:rPr>
        <w:t>+ 86 021-6105 8800</w:t>
      </w:r>
      <w:bookmarkStart w:id="1" w:name="_GoBack"/>
      <w:bookmarkEnd w:id="1"/>
    </w:p>
    <w:sectPr w:rsidR="0018318D" w:rsidRPr="00F0487D">
      <w:head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5B33B" w14:textId="77777777" w:rsidR="00AC24A8" w:rsidRDefault="00AC24A8">
      <w:r>
        <w:separator/>
      </w:r>
    </w:p>
  </w:endnote>
  <w:endnote w:type="continuationSeparator" w:id="0">
    <w:p w14:paraId="76999905" w14:textId="77777777" w:rsidR="00AC24A8" w:rsidRDefault="00AC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9E069" w14:textId="77777777" w:rsidR="00AC24A8" w:rsidRDefault="00AC24A8">
      <w:r>
        <w:separator/>
      </w:r>
    </w:p>
  </w:footnote>
  <w:footnote w:type="continuationSeparator" w:id="0">
    <w:p w14:paraId="59FF607E" w14:textId="77777777" w:rsidR="00AC24A8" w:rsidRDefault="00AC2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4C9F7" w14:textId="134F58B1" w:rsidR="000358CE" w:rsidRDefault="0045684E">
    <w:pPr>
      <w:pStyle w:val="BodyAA"/>
      <w:ind w:right="1890"/>
      <w:jc w:val="left"/>
    </w:pPr>
    <w:r>
      <w:rPr>
        <w:noProof/>
        <w:lang w:eastAsia="zh-CN"/>
      </w:rPr>
      <w:drawing>
        <wp:anchor distT="152400" distB="152400" distL="152400" distR="152400" simplePos="0" relativeHeight="251659264" behindDoc="1" locked="0" layoutInCell="1" allowOverlap="1" wp14:anchorId="1C1FC456" wp14:editId="084DF6FC">
          <wp:simplePos x="0" y="0"/>
          <wp:positionH relativeFrom="page">
            <wp:posOffset>5648325</wp:posOffset>
          </wp:positionH>
          <wp:positionV relativeFrom="page">
            <wp:posOffset>440707</wp:posOffset>
          </wp:positionV>
          <wp:extent cx="1216025" cy="453391"/>
          <wp:effectExtent l="0" t="0" r="3175" b="3810"/>
          <wp:wrapNone/>
          <wp:docPr id="1073741826" name="officeArt object" descr="图片 3"/>
          <wp:cNvGraphicFramePr/>
          <a:graphic xmlns:a="http://schemas.openxmlformats.org/drawingml/2006/main">
            <a:graphicData uri="http://schemas.openxmlformats.org/drawingml/2006/picture">
              <pic:pic xmlns:pic="http://schemas.openxmlformats.org/drawingml/2006/picture">
                <pic:nvPicPr>
                  <pic:cNvPr id="1073741826" name="图片 3" descr="图片 3"/>
                  <pic:cNvPicPr>
                    <a:picLocks noChangeAspect="1"/>
                  </pic:cNvPicPr>
                </pic:nvPicPr>
                <pic:blipFill>
                  <a:blip r:embed="rId1"/>
                  <a:stretch>
                    <a:fillRect/>
                  </a:stretch>
                </pic:blipFill>
                <pic:spPr>
                  <a:xfrm>
                    <a:off x="0" y="0"/>
                    <a:ext cx="1216025" cy="453391"/>
                  </a:xfrm>
                  <a:prstGeom prst="rect">
                    <a:avLst/>
                  </a:prstGeom>
                  <a:ln w="12700" cap="flat">
                    <a:noFill/>
                    <a:miter lim="400000"/>
                  </a:ln>
                  <a:effectLst/>
                </pic:spPr>
              </pic:pic>
            </a:graphicData>
          </a:graphic>
        </wp:anchor>
      </w:drawing>
    </w:r>
    <w:r>
      <w:t xml:space="preserve"> </w:t>
    </w:r>
    <w:r>
      <w:tab/>
    </w:r>
    <w:r>
      <w:tab/>
    </w:r>
  </w:p>
  <w:p w14:paraId="0ABFEF1B" w14:textId="77777777" w:rsidR="009F211D" w:rsidRDefault="009F211D">
    <w:pPr>
      <w:pStyle w:val="BodyAA"/>
      <w:ind w:right="189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5066"/>
    <w:multiLevelType w:val="hybridMultilevel"/>
    <w:tmpl w:val="1A1868FA"/>
    <w:lvl w:ilvl="0" w:tplc="B52AA2DC">
      <w:start w:val="1"/>
      <w:numFmt w:val="decimal"/>
      <w:lvlText w:val="%1."/>
      <w:lvlJc w:val="left"/>
      <w:pPr>
        <w:ind w:left="840" w:hanging="420"/>
      </w:pPr>
      <w:rPr>
        <w:rFonts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65C16E0"/>
    <w:multiLevelType w:val="hybridMultilevel"/>
    <w:tmpl w:val="A8A42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9DF"/>
    <w:multiLevelType w:val="hybridMultilevel"/>
    <w:tmpl w:val="A15E459A"/>
    <w:lvl w:ilvl="0" w:tplc="06AAFF80">
      <w:numFmt w:val="bullet"/>
      <w:lvlText w:val="•"/>
      <w:lvlJc w:val="left"/>
      <w:pPr>
        <w:ind w:left="720" w:hanging="720"/>
      </w:pPr>
      <w:rPr>
        <w:rFonts w:ascii="Calibri" w:eastAsia="Arial Unicode MS" w:hAnsi="Calibri" w:cs="Calibri"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6651E3"/>
    <w:multiLevelType w:val="hybridMultilevel"/>
    <w:tmpl w:val="2D00D5DC"/>
    <w:lvl w:ilvl="0" w:tplc="4C409B44">
      <w:start w:val="858"/>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B0DDE"/>
    <w:multiLevelType w:val="multilevel"/>
    <w:tmpl w:val="4278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CE59A6"/>
    <w:multiLevelType w:val="hybridMultilevel"/>
    <w:tmpl w:val="20D25DB4"/>
    <w:lvl w:ilvl="0" w:tplc="A11090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9B24BE"/>
    <w:multiLevelType w:val="hybridMultilevel"/>
    <w:tmpl w:val="7AFC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F147A"/>
    <w:multiLevelType w:val="hybridMultilevel"/>
    <w:tmpl w:val="65FE3D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D157BC"/>
    <w:multiLevelType w:val="hybridMultilevel"/>
    <w:tmpl w:val="71A090FE"/>
    <w:lvl w:ilvl="0" w:tplc="06AAFF80">
      <w:numFmt w:val="bullet"/>
      <w:lvlText w:val="•"/>
      <w:lvlJc w:val="left"/>
      <w:pPr>
        <w:ind w:left="1080" w:hanging="72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1771A1"/>
    <w:multiLevelType w:val="hybridMultilevel"/>
    <w:tmpl w:val="5AA4AB0E"/>
    <w:lvl w:ilvl="0" w:tplc="3B209AE2">
      <w:start w:val="1"/>
      <w:numFmt w:val="bullet"/>
      <w:lvlText w:val=""/>
      <w:lvlJc w:val="left"/>
      <w:pPr>
        <w:ind w:left="1080" w:hanging="360"/>
      </w:pPr>
      <w:rPr>
        <w:rFonts w:ascii="Wingdings" w:eastAsia="Arial Unicode MS" w:hAnsi="Wingdings" w:cs="Arial Unicode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E34128"/>
    <w:multiLevelType w:val="hybridMultilevel"/>
    <w:tmpl w:val="D58A86F6"/>
    <w:lvl w:ilvl="0" w:tplc="A11090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7512939"/>
    <w:multiLevelType w:val="hybridMultilevel"/>
    <w:tmpl w:val="4C5E0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14EAC"/>
    <w:multiLevelType w:val="hybridMultilevel"/>
    <w:tmpl w:val="A140B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415E79"/>
    <w:multiLevelType w:val="hybridMultilevel"/>
    <w:tmpl w:val="0F28BB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38A29F3"/>
    <w:multiLevelType w:val="hybridMultilevel"/>
    <w:tmpl w:val="34F63E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03F18E9"/>
    <w:multiLevelType w:val="hybridMultilevel"/>
    <w:tmpl w:val="CE94B37E"/>
    <w:lvl w:ilvl="0" w:tplc="3D043342">
      <w:start w:val="1"/>
      <w:numFmt w:val="bullet"/>
      <w:lvlText w:val=""/>
      <w:lvlJc w:val="left"/>
      <w:pPr>
        <w:ind w:left="720" w:hanging="360"/>
      </w:pPr>
      <w:rPr>
        <w:rFonts w:ascii="Wingdings" w:eastAsia="Arial Unicode MS" w:hAnsi="Wingding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13208F"/>
    <w:multiLevelType w:val="multilevel"/>
    <w:tmpl w:val="9072D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660D7B"/>
    <w:multiLevelType w:val="hybridMultilevel"/>
    <w:tmpl w:val="6CD22DBC"/>
    <w:lvl w:ilvl="0" w:tplc="86DAD54C">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2320DC"/>
    <w:multiLevelType w:val="hybridMultilevel"/>
    <w:tmpl w:val="1DAA6D96"/>
    <w:lvl w:ilvl="0" w:tplc="3878AE5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1B2080"/>
    <w:multiLevelType w:val="hybridMultilevel"/>
    <w:tmpl w:val="0A3299BE"/>
    <w:lvl w:ilvl="0" w:tplc="1EA2A35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2"/>
  </w:num>
  <w:num w:numId="4">
    <w:abstractNumId w:val="19"/>
  </w:num>
  <w:num w:numId="5">
    <w:abstractNumId w:val="6"/>
  </w:num>
  <w:num w:numId="6">
    <w:abstractNumId w:val="11"/>
  </w:num>
  <w:num w:numId="7">
    <w:abstractNumId w:val="8"/>
  </w:num>
  <w:num w:numId="8">
    <w:abstractNumId w:val="2"/>
  </w:num>
  <w:num w:numId="9">
    <w:abstractNumId w:val="17"/>
  </w:num>
  <w:num w:numId="10">
    <w:abstractNumId w:val="16"/>
  </w:num>
  <w:num w:numId="11">
    <w:abstractNumId w:val="4"/>
  </w:num>
  <w:num w:numId="12">
    <w:abstractNumId w:val="15"/>
  </w:num>
  <w:num w:numId="13">
    <w:abstractNumId w:val="9"/>
  </w:num>
  <w:num w:numId="14">
    <w:abstractNumId w:val="1"/>
  </w:num>
  <w:num w:numId="15">
    <w:abstractNumId w:val="13"/>
  </w:num>
  <w:num w:numId="16">
    <w:abstractNumId w:val="5"/>
  </w:num>
  <w:num w:numId="17">
    <w:abstractNumId w:val="7"/>
  </w:num>
  <w:num w:numId="18">
    <w:abstractNumId w:val="10"/>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isplayBackgroundShape/>
  <w:bordersDoNotSurroundHeader/>
  <w:bordersDoNotSurroundFooter/>
  <w:hideSpellingErrors/>
  <w:hideGrammaticalErrors/>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proofState w:spelling="clean" w:grammar="clean"/>
  <w:styleLockQFSet/>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 w:name="CheckedForWebBugs" w:val="True"/>
  </w:docVars>
  <w:rsids>
    <w:rsidRoot w:val="000358CE"/>
    <w:rsid w:val="000012C6"/>
    <w:rsid w:val="00003332"/>
    <w:rsid w:val="00004856"/>
    <w:rsid w:val="00004C64"/>
    <w:rsid w:val="00006CA9"/>
    <w:rsid w:val="00007721"/>
    <w:rsid w:val="000079F5"/>
    <w:rsid w:val="000117AE"/>
    <w:rsid w:val="00013B36"/>
    <w:rsid w:val="00015AE8"/>
    <w:rsid w:val="00015C1D"/>
    <w:rsid w:val="0001738C"/>
    <w:rsid w:val="0001743C"/>
    <w:rsid w:val="000179DD"/>
    <w:rsid w:val="00020552"/>
    <w:rsid w:val="00020B91"/>
    <w:rsid w:val="00021062"/>
    <w:rsid w:val="00021529"/>
    <w:rsid w:val="00022A6A"/>
    <w:rsid w:val="00022B69"/>
    <w:rsid w:val="000253DC"/>
    <w:rsid w:val="0003024D"/>
    <w:rsid w:val="0003163F"/>
    <w:rsid w:val="000326E4"/>
    <w:rsid w:val="000349D4"/>
    <w:rsid w:val="000358CE"/>
    <w:rsid w:val="0004017B"/>
    <w:rsid w:val="0004177C"/>
    <w:rsid w:val="000417AB"/>
    <w:rsid w:val="00043156"/>
    <w:rsid w:val="00043ED5"/>
    <w:rsid w:val="00045480"/>
    <w:rsid w:val="0004691B"/>
    <w:rsid w:val="000469CD"/>
    <w:rsid w:val="00046AE9"/>
    <w:rsid w:val="000471DE"/>
    <w:rsid w:val="000477B0"/>
    <w:rsid w:val="00051770"/>
    <w:rsid w:val="00052AF6"/>
    <w:rsid w:val="000539BF"/>
    <w:rsid w:val="0005440E"/>
    <w:rsid w:val="0005690E"/>
    <w:rsid w:val="00056DDA"/>
    <w:rsid w:val="000619B5"/>
    <w:rsid w:val="0006217C"/>
    <w:rsid w:val="000639AD"/>
    <w:rsid w:val="000652ED"/>
    <w:rsid w:val="000660B6"/>
    <w:rsid w:val="00067420"/>
    <w:rsid w:val="00071287"/>
    <w:rsid w:val="000713F5"/>
    <w:rsid w:val="00073FCD"/>
    <w:rsid w:val="00075072"/>
    <w:rsid w:val="000766A1"/>
    <w:rsid w:val="00076AF6"/>
    <w:rsid w:val="0008053A"/>
    <w:rsid w:val="00080C1A"/>
    <w:rsid w:val="0008129B"/>
    <w:rsid w:val="00081F70"/>
    <w:rsid w:val="0008354B"/>
    <w:rsid w:val="000850D4"/>
    <w:rsid w:val="00091BFA"/>
    <w:rsid w:val="0009229C"/>
    <w:rsid w:val="000927E7"/>
    <w:rsid w:val="00093CF4"/>
    <w:rsid w:val="000941B6"/>
    <w:rsid w:val="000951B0"/>
    <w:rsid w:val="00096D3D"/>
    <w:rsid w:val="0009744A"/>
    <w:rsid w:val="000977F0"/>
    <w:rsid w:val="00097BAD"/>
    <w:rsid w:val="000A0595"/>
    <w:rsid w:val="000A0626"/>
    <w:rsid w:val="000A0753"/>
    <w:rsid w:val="000A0D36"/>
    <w:rsid w:val="000A1343"/>
    <w:rsid w:val="000A30C4"/>
    <w:rsid w:val="000A328C"/>
    <w:rsid w:val="000A4CED"/>
    <w:rsid w:val="000A75B5"/>
    <w:rsid w:val="000A7D3A"/>
    <w:rsid w:val="000B01DF"/>
    <w:rsid w:val="000B06C1"/>
    <w:rsid w:val="000B0822"/>
    <w:rsid w:val="000B0E79"/>
    <w:rsid w:val="000B23D4"/>
    <w:rsid w:val="000B34A2"/>
    <w:rsid w:val="000B3C76"/>
    <w:rsid w:val="000B499D"/>
    <w:rsid w:val="000B4FC1"/>
    <w:rsid w:val="000B6D12"/>
    <w:rsid w:val="000B7AEE"/>
    <w:rsid w:val="000C40D3"/>
    <w:rsid w:val="000C646E"/>
    <w:rsid w:val="000C6F64"/>
    <w:rsid w:val="000C771A"/>
    <w:rsid w:val="000D09B5"/>
    <w:rsid w:val="000D1052"/>
    <w:rsid w:val="000D22DE"/>
    <w:rsid w:val="000D2F95"/>
    <w:rsid w:val="000D31CC"/>
    <w:rsid w:val="000E0364"/>
    <w:rsid w:val="000E0E83"/>
    <w:rsid w:val="000E105E"/>
    <w:rsid w:val="000E125B"/>
    <w:rsid w:val="000E1D62"/>
    <w:rsid w:val="000E25EC"/>
    <w:rsid w:val="000E25F9"/>
    <w:rsid w:val="000E37F2"/>
    <w:rsid w:val="000E48C5"/>
    <w:rsid w:val="000E5C9D"/>
    <w:rsid w:val="000E6832"/>
    <w:rsid w:val="000E7196"/>
    <w:rsid w:val="000E734F"/>
    <w:rsid w:val="000F041B"/>
    <w:rsid w:val="000F0B8D"/>
    <w:rsid w:val="000F1E5B"/>
    <w:rsid w:val="000F2537"/>
    <w:rsid w:val="000F422D"/>
    <w:rsid w:val="000F4E00"/>
    <w:rsid w:val="0010332F"/>
    <w:rsid w:val="00103A76"/>
    <w:rsid w:val="001053DA"/>
    <w:rsid w:val="00106058"/>
    <w:rsid w:val="0010611D"/>
    <w:rsid w:val="0010652A"/>
    <w:rsid w:val="00107464"/>
    <w:rsid w:val="00110001"/>
    <w:rsid w:val="0011094E"/>
    <w:rsid w:val="00111151"/>
    <w:rsid w:val="00111548"/>
    <w:rsid w:val="00111AC2"/>
    <w:rsid w:val="00111FC6"/>
    <w:rsid w:val="001120CB"/>
    <w:rsid w:val="00113956"/>
    <w:rsid w:val="001146F6"/>
    <w:rsid w:val="00116D79"/>
    <w:rsid w:val="00117748"/>
    <w:rsid w:val="00120ECB"/>
    <w:rsid w:val="001251AA"/>
    <w:rsid w:val="00125B83"/>
    <w:rsid w:val="0013041C"/>
    <w:rsid w:val="00133707"/>
    <w:rsid w:val="00134197"/>
    <w:rsid w:val="0013456A"/>
    <w:rsid w:val="001357EB"/>
    <w:rsid w:val="00137A4A"/>
    <w:rsid w:val="001421EC"/>
    <w:rsid w:val="00146E16"/>
    <w:rsid w:val="00147F7D"/>
    <w:rsid w:val="001521B6"/>
    <w:rsid w:val="00152A64"/>
    <w:rsid w:val="00155E9B"/>
    <w:rsid w:val="00156D22"/>
    <w:rsid w:val="001571A7"/>
    <w:rsid w:val="0015780E"/>
    <w:rsid w:val="001579AB"/>
    <w:rsid w:val="00160A66"/>
    <w:rsid w:val="0016125C"/>
    <w:rsid w:val="0016231F"/>
    <w:rsid w:val="00162B82"/>
    <w:rsid w:val="0017042F"/>
    <w:rsid w:val="00171902"/>
    <w:rsid w:val="00171E31"/>
    <w:rsid w:val="00171FD1"/>
    <w:rsid w:val="00172F5D"/>
    <w:rsid w:val="00173872"/>
    <w:rsid w:val="00173A48"/>
    <w:rsid w:val="00174521"/>
    <w:rsid w:val="00180092"/>
    <w:rsid w:val="0018113C"/>
    <w:rsid w:val="00183018"/>
    <w:rsid w:val="0018318D"/>
    <w:rsid w:val="00183D9C"/>
    <w:rsid w:val="00184311"/>
    <w:rsid w:val="00184484"/>
    <w:rsid w:val="00184584"/>
    <w:rsid w:val="001854BF"/>
    <w:rsid w:val="001906D0"/>
    <w:rsid w:val="00190D66"/>
    <w:rsid w:val="0019606F"/>
    <w:rsid w:val="0019650A"/>
    <w:rsid w:val="001A14B3"/>
    <w:rsid w:val="001A3DFD"/>
    <w:rsid w:val="001A580E"/>
    <w:rsid w:val="001B299C"/>
    <w:rsid w:val="001B5343"/>
    <w:rsid w:val="001B5E7A"/>
    <w:rsid w:val="001B7C39"/>
    <w:rsid w:val="001B7D2D"/>
    <w:rsid w:val="001C0100"/>
    <w:rsid w:val="001C059F"/>
    <w:rsid w:val="001C4608"/>
    <w:rsid w:val="001C7DB8"/>
    <w:rsid w:val="001D269B"/>
    <w:rsid w:val="001D35CA"/>
    <w:rsid w:val="001D37D4"/>
    <w:rsid w:val="001E21DB"/>
    <w:rsid w:val="001E2722"/>
    <w:rsid w:val="001E33BC"/>
    <w:rsid w:val="001E59A2"/>
    <w:rsid w:val="001E5A5B"/>
    <w:rsid w:val="001F17E7"/>
    <w:rsid w:val="001F1C9D"/>
    <w:rsid w:val="001F3A7E"/>
    <w:rsid w:val="001F5D47"/>
    <w:rsid w:val="001F6AF1"/>
    <w:rsid w:val="0020111C"/>
    <w:rsid w:val="002053D5"/>
    <w:rsid w:val="0020627A"/>
    <w:rsid w:val="002069E8"/>
    <w:rsid w:val="00210C69"/>
    <w:rsid w:val="00212F14"/>
    <w:rsid w:val="00213EAF"/>
    <w:rsid w:val="00214C82"/>
    <w:rsid w:val="002179BB"/>
    <w:rsid w:val="00217D24"/>
    <w:rsid w:val="00220A2B"/>
    <w:rsid w:val="002214D8"/>
    <w:rsid w:val="00222422"/>
    <w:rsid w:val="00224C3A"/>
    <w:rsid w:val="002271CF"/>
    <w:rsid w:val="00227B67"/>
    <w:rsid w:val="00231AD0"/>
    <w:rsid w:val="00234B9C"/>
    <w:rsid w:val="00242144"/>
    <w:rsid w:val="0024305C"/>
    <w:rsid w:val="00243939"/>
    <w:rsid w:val="002449C3"/>
    <w:rsid w:val="002537C5"/>
    <w:rsid w:val="0025450F"/>
    <w:rsid w:val="00254581"/>
    <w:rsid w:val="00254916"/>
    <w:rsid w:val="00255932"/>
    <w:rsid w:val="002562A2"/>
    <w:rsid w:val="00257AFE"/>
    <w:rsid w:val="0026063D"/>
    <w:rsid w:val="00263413"/>
    <w:rsid w:val="0026346B"/>
    <w:rsid w:val="00264BCB"/>
    <w:rsid w:val="00267D6E"/>
    <w:rsid w:val="00267F0B"/>
    <w:rsid w:val="00270FDF"/>
    <w:rsid w:val="002710D6"/>
    <w:rsid w:val="00271757"/>
    <w:rsid w:val="00272528"/>
    <w:rsid w:val="00272750"/>
    <w:rsid w:val="00277177"/>
    <w:rsid w:val="0027787E"/>
    <w:rsid w:val="00277D2D"/>
    <w:rsid w:val="00280531"/>
    <w:rsid w:val="002807D3"/>
    <w:rsid w:val="0028101E"/>
    <w:rsid w:val="002825FB"/>
    <w:rsid w:val="00284C33"/>
    <w:rsid w:val="00286798"/>
    <w:rsid w:val="00287CB8"/>
    <w:rsid w:val="00287D03"/>
    <w:rsid w:val="002904ED"/>
    <w:rsid w:val="002910D4"/>
    <w:rsid w:val="0029177A"/>
    <w:rsid w:val="00293262"/>
    <w:rsid w:val="0029480C"/>
    <w:rsid w:val="00295EB9"/>
    <w:rsid w:val="00296839"/>
    <w:rsid w:val="002A044F"/>
    <w:rsid w:val="002A1E14"/>
    <w:rsid w:val="002A21EC"/>
    <w:rsid w:val="002A2801"/>
    <w:rsid w:val="002A6075"/>
    <w:rsid w:val="002A7303"/>
    <w:rsid w:val="002B1330"/>
    <w:rsid w:val="002B1ADD"/>
    <w:rsid w:val="002B4F7A"/>
    <w:rsid w:val="002B63D4"/>
    <w:rsid w:val="002B6AA7"/>
    <w:rsid w:val="002B719B"/>
    <w:rsid w:val="002B7784"/>
    <w:rsid w:val="002C18E6"/>
    <w:rsid w:val="002C1A9E"/>
    <w:rsid w:val="002C33E9"/>
    <w:rsid w:val="002C5C3C"/>
    <w:rsid w:val="002C5E43"/>
    <w:rsid w:val="002C6978"/>
    <w:rsid w:val="002D1028"/>
    <w:rsid w:val="002D37BC"/>
    <w:rsid w:val="002D3E85"/>
    <w:rsid w:val="002E1781"/>
    <w:rsid w:val="002E27B1"/>
    <w:rsid w:val="002F268B"/>
    <w:rsid w:val="002F2EA2"/>
    <w:rsid w:val="002F4350"/>
    <w:rsid w:val="002F6B84"/>
    <w:rsid w:val="003003DC"/>
    <w:rsid w:val="0030050D"/>
    <w:rsid w:val="00300B2B"/>
    <w:rsid w:val="0030138B"/>
    <w:rsid w:val="003017F2"/>
    <w:rsid w:val="003026AB"/>
    <w:rsid w:val="003029D6"/>
    <w:rsid w:val="00303D3C"/>
    <w:rsid w:val="00304FBD"/>
    <w:rsid w:val="00306C70"/>
    <w:rsid w:val="0031065C"/>
    <w:rsid w:val="003134AB"/>
    <w:rsid w:val="00314290"/>
    <w:rsid w:val="00314D1A"/>
    <w:rsid w:val="003155FD"/>
    <w:rsid w:val="003229CB"/>
    <w:rsid w:val="00323893"/>
    <w:rsid w:val="00326A25"/>
    <w:rsid w:val="00331407"/>
    <w:rsid w:val="0033229B"/>
    <w:rsid w:val="003326C1"/>
    <w:rsid w:val="003351A1"/>
    <w:rsid w:val="00336692"/>
    <w:rsid w:val="00341543"/>
    <w:rsid w:val="00342D50"/>
    <w:rsid w:val="0034518B"/>
    <w:rsid w:val="00345AD2"/>
    <w:rsid w:val="00345F34"/>
    <w:rsid w:val="00346735"/>
    <w:rsid w:val="00347B19"/>
    <w:rsid w:val="00347D38"/>
    <w:rsid w:val="00350A8F"/>
    <w:rsid w:val="00352076"/>
    <w:rsid w:val="00353366"/>
    <w:rsid w:val="00354E16"/>
    <w:rsid w:val="0035628A"/>
    <w:rsid w:val="00361EBB"/>
    <w:rsid w:val="003645E7"/>
    <w:rsid w:val="003647E3"/>
    <w:rsid w:val="0037396A"/>
    <w:rsid w:val="00374560"/>
    <w:rsid w:val="00375A1B"/>
    <w:rsid w:val="00375C1B"/>
    <w:rsid w:val="00380222"/>
    <w:rsid w:val="00381AF8"/>
    <w:rsid w:val="0038214E"/>
    <w:rsid w:val="003844A2"/>
    <w:rsid w:val="00384907"/>
    <w:rsid w:val="00386E0C"/>
    <w:rsid w:val="00386FED"/>
    <w:rsid w:val="003875C0"/>
    <w:rsid w:val="003877A9"/>
    <w:rsid w:val="00390342"/>
    <w:rsid w:val="00390DC3"/>
    <w:rsid w:val="0039250F"/>
    <w:rsid w:val="00393424"/>
    <w:rsid w:val="003941C8"/>
    <w:rsid w:val="003950AD"/>
    <w:rsid w:val="00396950"/>
    <w:rsid w:val="00397150"/>
    <w:rsid w:val="003971E0"/>
    <w:rsid w:val="00397C01"/>
    <w:rsid w:val="003A0804"/>
    <w:rsid w:val="003A1F22"/>
    <w:rsid w:val="003A423A"/>
    <w:rsid w:val="003A494A"/>
    <w:rsid w:val="003A55AF"/>
    <w:rsid w:val="003A6C06"/>
    <w:rsid w:val="003A6C8C"/>
    <w:rsid w:val="003A6CBC"/>
    <w:rsid w:val="003A7C4F"/>
    <w:rsid w:val="003B6087"/>
    <w:rsid w:val="003B60A7"/>
    <w:rsid w:val="003B658A"/>
    <w:rsid w:val="003B6637"/>
    <w:rsid w:val="003C0108"/>
    <w:rsid w:val="003C1125"/>
    <w:rsid w:val="003C1DD7"/>
    <w:rsid w:val="003C23BB"/>
    <w:rsid w:val="003C295F"/>
    <w:rsid w:val="003C3F9E"/>
    <w:rsid w:val="003C579E"/>
    <w:rsid w:val="003C68CD"/>
    <w:rsid w:val="003D310D"/>
    <w:rsid w:val="003D6469"/>
    <w:rsid w:val="003D7764"/>
    <w:rsid w:val="003E0237"/>
    <w:rsid w:val="003E2E94"/>
    <w:rsid w:val="003E3604"/>
    <w:rsid w:val="003E3C44"/>
    <w:rsid w:val="003E411A"/>
    <w:rsid w:val="003E4BEF"/>
    <w:rsid w:val="003E5DD3"/>
    <w:rsid w:val="003E62EF"/>
    <w:rsid w:val="003F28FA"/>
    <w:rsid w:val="003F4D24"/>
    <w:rsid w:val="003F6152"/>
    <w:rsid w:val="00400E5F"/>
    <w:rsid w:val="004013FE"/>
    <w:rsid w:val="00403AB0"/>
    <w:rsid w:val="00404C1F"/>
    <w:rsid w:val="00404DA9"/>
    <w:rsid w:val="0040571E"/>
    <w:rsid w:val="00405F67"/>
    <w:rsid w:val="00406521"/>
    <w:rsid w:val="00411110"/>
    <w:rsid w:val="00412C14"/>
    <w:rsid w:val="00412DD4"/>
    <w:rsid w:val="00413733"/>
    <w:rsid w:val="004142B5"/>
    <w:rsid w:val="004142FA"/>
    <w:rsid w:val="00414880"/>
    <w:rsid w:val="00414C67"/>
    <w:rsid w:val="00415116"/>
    <w:rsid w:val="00416377"/>
    <w:rsid w:val="004213D5"/>
    <w:rsid w:val="00424D5D"/>
    <w:rsid w:val="00425183"/>
    <w:rsid w:val="0042581D"/>
    <w:rsid w:val="0042690E"/>
    <w:rsid w:val="004275E2"/>
    <w:rsid w:val="0043115A"/>
    <w:rsid w:val="00433A07"/>
    <w:rsid w:val="00434D3C"/>
    <w:rsid w:val="004356B5"/>
    <w:rsid w:val="004358F3"/>
    <w:rsid w:val="00441272"/>
    <w:rsid w:val="0044132E"/>
    <w:rsid w:val="004417E3"/>
    <w:rsid w:val="00442B50"/>
    <w:rsid w:val="00442BDA"/>
    <w:rsid w:val="00442CC8"/>
    <w:rsid w:val="00444A70"/>
    <w:rsid w:val="00445105"/>
    <w:rsid w:val="004467EB"/>
    <w:rsid w:val="00447B24"/>
    <w:rsid w:val="00447E7B"/>
    <w:rsid w:val="0045091F"/>
    <w:rsid w:val="00450C91"/>
    <w:rsid w:val="00451F9C"/>
    <w:rsid w:val="00452374"/>
    <w:rsid w:val="00452CB5"/>
    <w:rsid w:val="00452FE9"/>
    <w:rsid w:val="00455605"/>
    <w:rsid w:val="00455F7F"/>
    <w:rsid w:val="0045684E"/>
    <w:rsid w:val="00460021"/>
    <w:rsid w:val="00460E21"/>
    <w:rsid w:val="004611F5"/>
    <w:rsid w:val="00461C7A"/>
    <w:rsid w:val="0046268D"/>
    <w:rsid w:val="004636DD"/>
    <w:rsid w:val="0046457D"/>
    <w:rsid w:val="00466B55"/>
    <w:rsid w:val="00466C33"/>
    <w:rsid w:val="00467786"/>
    <w:rsid w:val="00467E77"/>
    <w:rsid w:val="0047017C"/>
    <w:rsid w:val="004725C0"/>
    <w:rsid w:val="00472B14"/>
    <w:rsid w:val="00473068"/>
    <w:rsid w:val="00473148"/>
    <w:rsid w:val="00473160"/>
    <w:rsid w:val="0047330B"/>
    <w:rsid w:val="004809B9"/>
    <w:rsid w:val="00480BE9"/>
    <w:rsid w:val="00481EBE"/>
    <w:rsid w:val="004856E3"/>
    <w:rsid w:val="0048618B"/>
    <w:rsid w:val="004875E6"/>
    <w:rsid w:val="0049069A"/>
    <w:rsid w:val="00492C37"/>
    <w:rsid w:val="0049416B"/>
    <w:rsid w:val="00494E3E"/>
    <w:rsid w:val="004A1D86"/>
    <w:rsid w:val="004A2663"/>
    <w:rsid w:val="004A2FCD"/>
    <w:rsid w:val="004A6B12"/>
    <w:rsid w:val="004B1A78"/>
    <w:rsid w:val="004B3E8C"/>
    <w:rsid w:val="004B4A79"/>
    <w:rsid w:val="004B6438"/>
    <w:rsid w:val="004B653E"/>
    <w:rsid w:val="004B6939"/>
    <w:rsid w:val="004C03B6"/>
    <w:rsid w:val="004C21CB"/>
    <w:rsid w:val="004C2AE4"/>
    <w:rsid w:val="004C450D"/>
    <w:rsid w:val="004C466B"/>
    <w:rsid w:val="004C4E62"/>
    <w:rsid w:val="004D08EA"/>
    <w:rsid w:val="004D1BD4"/>
    <w:rsid w:val="004D22FD"/>
    <w:rsid w:val="004D260D"/>
    <w:rsid w:val="004D2658"/>
    <w:rsid w:val="004D37DD"/>
    <w:rsid w:val="004D5F2E"/>
    <w:rsid w:val="004D6B5C"/>
    <w:rsid w:val="004D74AD"/>
    <w:rsid w:val="004E1BF3"/>
    <w:rsid w:val="004E3E10"/>
    <w:rsid w:val="004E46AB"/>
    <w:rsid w:val="004E602B"/>
    <w:rsid w:val="004E7817"/>
    <w:rsid w:val="004E7C76"/>
    <w:rsid w:val="004F140A"/>
    <w:rsid w:val="004F33AB"/>
    <w:rsid w:val="004F423E"/>
    <w:rsid w:val="004F42CE"/>
    <w:rsid w:val="004F470D"/>
    <w:rsid w:val="004F5CF1"/>
    <w:rsid w:val="004F5F9E"/>
    <w:rsid w:val="0050025B"/>
    <w:rsid w:val="005047B4"/>
    <w:rsid w:val="005055AE"/>
    <w:rsid w:val="00511EF7"/>
    <w:rsid w:val="0051203C"/>
    <w:rsid w:val="005147AD"/>
    <w:rsid w:val="00515A5C"/>
    <w:rsid w:val="00515D9C"/>
    <w:rsid w:val="005163CB"/>
    <w:rsid w:val="005172A7"/>
    <w:rsid w:val="0052148B"/>
    <w:rsid w:val="00522F85"/>
    <w:rsid w:val="00523791"/>
    <w:rsid w:val="00523BB1"/>
    <w:rsid w:val="0052413A"/>
    <w:rsid w:val="005315C7"/>
    <w:rsid w:val="00531DA8"/>
    <w:rsid w:val="00532ED5"/>
    <w:rsid w:val="005340DF"/>
    <w:rsid w:val="00534B49"/>
    <w:rsid w:val="00536C6B"/>
    <w:rsid w:val="00537A5F"/>
    <w:rsid w:val="00540118"/>
    <w:rsid w:val="005403F2"/>
    <w:rsid w:val="00540FBE"/>
    <w:rsid w:val="00541C40"/>
    <w:rsid w:val="00542397"/>
    <w:rsid w:val="005461A3"/>
    <w:rsid w:val="005474B0"/>
    <w:rsid w:val="0055104D"/>
    <w:rsid w:val="00553BA3"/>
    <w:rsid w:val="00553F63"/>
    <w:rsid w:val="00554823"/>
    <w:rsid w:val="005558C8"/>
    <w:rsid w:val="00556731"/>
    <w:rsid w:val="005601D3"/>
    <w:rsid w:val="005602FD"/>
    <w:rsid w:val="00560437"/>
    <w:rsid w:val="00560E04"/>
    <w:rsid w:val="0056183A"/>
    <w:rsid w:val="00562D20"/>
    <w:rsid w:val="00571BF9"/>
    <w:rsid w:val="00574DC3"/>
    <w:rsid w:val="00575F21"/>
    <w:rsid w:val="00576878"/>
    <w:rsid w:val="005807ED"/>
    <w:rsid w:val="00581331"/>
    <w:rsid w:val="00581D24"/>
    <w:rsid w:val="00582D93"/>
    <w:rsid w:val="0058711F"/>
    <w:rsid w:val="00587E68"/>
    <w:rsid w:val="00591DCF"/>
    <w:rsid w:val="005936BA"/>
    <w:rsid w:val="00595894"/>
    <w:rsid w:val="00595D35"/>
    <w:rsid w:val="005967FC"/>
    <w:rsid w:val="005A00F9"/>
    <w:rsid w:val="005A19B8"/>
    <w:rsid w:val="005A26EC"/>
    <w:rsid w:val="005A2D76"/>
    <w:rsid w:val="005A3184"/>
    <w:rsid w:val="005A5471"/>
    <w:rsid w:val="005A5668"/>
    <w:rsid w:val="005A6A28"/>
    <w:rsid w:val="005A6D66"/>
    <w:rsid w:val="005A7806"/>
    <w:rsid w:val="005B077B"/>
    <w:rsid w:val="005B2150"/>
    <w:rsid w:val="005B31BE"/>
    <w:rsid w:val="005B4335"/>
    <w:rsid w:val="005B45DE"/>
    <w:rsid w:val="005B7EDA"/>
    <w:rsid w:val="005C3476"/>
    <w:rsid w:val="005C4090"/>
    <w:rsid w:val="005C50B9"/>
    <w:rsid w:val="005C5315"/>
    <w:rsid w:val="005C5C05"/>
    <w:rsid w:val="005C5D10"/>
    <w:rsid w:val="005C6ED6"/>
    <w:rsid w:val="005C7E3F"/>
    <w:rsid w:val="005D0768"/>
    <w:rsid w:val="005D24AC"/>
    <w:rsid w:val="005D2C06"/>
    <w:rsid w:val="005D2F31"/>
    <w:rsid w:val="005D4444"/>
    <w:rsid w:val="005E0EC6"/>
    <w:rsid w:val="005E1C8B"/>
    <w:rsid w:val="005E2BC6"/>
    <w:rsid w:val="005E3358"/>
    <w:rsid w:val="005E462F"/>
    <w:rsid w:val="005E56FB"/>
    <w:rsid w:val="005E5A6E"/>
    <w:rsid w:val="005E612D"/>
    <w:rsid w:val="005E65A8"/>
    <w:rsid w:val="005E69AD"/>
    <w:rsid w:val="005F0100"/>
    <w:rsid w:val="005F0309"/>
    <w:rsid w:val="005F1870"/>
    <w:rsid w:val="005F1EF5"/>
    <w:rsid w:val="005F2E53"/>
    <w:rsid w:val="005F2F41"/>
    <w:rsid w:val="005F3726"/>
    <w:rsid w:val="005F3B92"/>
    <w:rsid w:val="005F4C32"/>
    <w:rsid w:val="005F603C"/>
    <w:rsid w:val="005F62D9"/>
    <w:rsid w:val="005F752B"/>
    <w:rsid w:val="005F768F"/>
    <w:rsid w:val="0060217C"/>
    <w:rsid w:val="006057A2"/>
    <w:rsid w:val="00605F38"/>
    <w:rsid w:val="00606069"/>
    <w:rsid w:val="006070CD"/>
    <w:rsid w:val="00610C68"/>
    <w:rsid w:val="00611923"/>
    <w:rsid w:val="00611B7D"/>
    <w:rsid w:val="00611E50"/>
    <w:rsid w:val="00617EFA"/>
    <w:rsid w:val="00620191"/>
    <w:rsid w:val="0062021F"/>
    <w:rsid w:val="0062227D"/>
    <w:rsid w:val="00623654"/>
    <w:rsid w:val="00624B80"/>
    <w:rsid w:val="006265A2"/>
    <w:rsid w:val="00631958"/>
    <w:rsid w:val="006322DD"/>
    <w:rsid w:val="00634C6C"/>
    <w:rsid w:val="00635A35"/>
    <w:rsid w:val="00636BA2"/>
    <w:rsid w:val="006403F3"/>
    <w:rsid w:val="00640AD1"/>
    <w:rsid w:val="006411C6"/>
    <w:rsid w:val="006444AC"/>
    <w:rsid w:val="0064560D"/>
    <w:rsid w:val="00645A29"/>
    <w:rsid w:val="00645E3F"/>
    <w:rsid w:val="00647581"/>
    <w:rsid w:val="0065058B"/>
    <w:rsid w:val="006522BC"/>
    <w:rsid w:val="00654D6A"/>
    <w:rsid w:val="00655AFF"/>
    <w:rsid w:val="00655D84"/>
    <w:rsid w:val="00660E3F"/>
    <w:rsid w:val="00661BAF"/>
    <w:rsid w:val="00664545"/>
    <w:rsid w:val="0066518C"/>
    <w:rsid w:val="006655C6"/>
    <w:rsid w:val="00665779"/>
    <w:rsid w:val="00667203"/>
    <w:rsid w:val="00667673"/>
    <w:rsid w:val="0067412C"/>
    <w:rsid w:val="00675228"/>
    <w:rsid w:val="006758D0"/>
    <w:rsid w:val="00675AFA"/>
    <w:rsid w:val="006826EF"/>
    <w:rsid w:val="00684DB6"/>
    <w:rsid w:val="0068572A"/>
    <w:rsid w:val="00692FD6"/>
    <w:rsid w:val="00692FF4"/>
    <w:rsid w:val="00693F94"/>
    <w:rsid w:val="00694C98"/>
    <w:rsid w:val="00697269"/>
    <w:rsid w:val="006974D5"/>
    <w:rsid w:val="006974E8"/>
    <w:rsid w:val="006A144B"/>
    <w:rsid w:val="006A152D"/>
    <w:rsid w:val="006A2F68"/>
    <w:rsid w:val="006A3177"/>
    <w:rsid w:val="006A42E9"/>
    <w:rsid w:val="006A4787"/>
    <w:rsid w:val="006A5C9F"/>
    <w:rsid w:val="006A787B"/>
    <w:rsid w:val="006B0329"/>
    <w:rsid w:val="006B14AE"/>
    <w:rsid w:val="006B4D96"/>
    <w:rsid w:val="006B5D44"/>
    <w:rsid w:val="006B5DFA"/>
    <w:rsid w:val="006B5E3E"/>
    <w:rsid w:val="006B7EEA"/>
    <w:rsid w:val="006C1345"/>
    <w:rsid w:val="006C3C01"/>
    <w:rsid w:val="006C5A96"/>
    <w:rsid w:val="006C6292"/>
    <w:rsid w:val="006D1697"/>
    <w:rsid w:val="006D16C2"/>
    <w:rsid w:val="006D1A4B"/>
    <w:rsid w:val="006D27E7"/>
    <w:rsid w:val="006D2E6B"/>
    <w:rsid w:val="006D5605"/>
    <w:rsid w:val="006D5EB2"/>
    <w:rsid w:val="006D6C1D"/>
    <w:rsid w:val="006D6C46"/>
    <w:rsid w:val="006D77AB"/>
    <w:rsid w:val="006E330A"/>
    <w:rsid w:val="006E3EA5"/>
    <w:rsid w:val="006E407A"/>
    <w:rsid w:val="006E4BB0"/>
    <w:rsid w:val="006E5AFD"/>
    <w:rsid w:val="006E68BC"/>
    <w:rsid w:val="006F00E1"/>
    <w:rsid w:val="006F1329"/>
    <w:rsid w:val="006F1548"/>
    <w:rsid w:val="006F2E3F"/>
    <w:rsid w:val="006F593E"/>
    <w:rsid w:val="007031B8"/>
    <w:rsid w:val="00703335"/>
    <w:rsid w:val="00704120"/>
    <w:rsid w:val="00705413"/>
    <w:rsid w:val="00706739"/>
    <w:rsid w:val="007113F5"/>
    <w:rsid w:val="00712AA0"/>
    <w:rsid w:val="00712DF2"/>
    <w:rsid w:val="00714139"/>
    <w:rsid w:val="007240F8"/>
    <w:rsid w:val="00724F38"/>
    <w:rsid w:val="0072587E"/>
    <w:rsid w:val="00725DB6"/>
    <w:rsid w:val="0073081C"/>
    <w:rsid w:val="0073274C"/>
    <w:rsid w:val="00733DFD"/>
    <w:rsid w:val="0073408A"/>
    <w:rsid w:val="0073417F"/>
    <w:rsid w:val="007349E7"/>
    <w:rsid w:val="00734B0C"/>
    <w:rsid w:val="00735E27"/>
    <w:rsid w:val="007361D0"/>
    <w:rsid w:val="007369ED"/>
    <w:rsid w:val="007372D3"/>
    <w:rsid w:val="0073732E"/>
    <w:rsid w:val="00740881"/>
    <w:rsid w:val="00740C18"/>
    <w:rsid w:val="0074268B"/>
    <w:rsid w:val="007431BD"/>
    <w:rsid w:val="00744AF8"/>
    <w:rsid w:val="0074692D"/>
    <w:rsid w:val="0074730E"/>
    <w:rsid w:val="00750140"/>
    <w:rsid w:val="00752B3F"/>
    <w:rsid w:val="007543C9"/>
    <w:rsid w:val="00755E22"/>
    <w:rsid w:val="00756B3A"/>
    <w:rsid w:val="00761207"/>
    <w:rsid w:val="0076164A"/>
    <w:rsid w:val="00763037"/>
    <w:rsid w:val="00763CEF"/>
    <w:rsid w:val="00764FA2"/>
    <w:rsid w:val="007716B4"/>
    <w:rsid w:val="0077174E"/>
    <w:rsid w:val="00771776"/>
    <w:rsid w:val="00771FD3"/>
    <w:rsid w:val="007731E1"/>
    <w:rsid w:val="00777BBE"/>
    <w:rsid w:val="007824B0"/>
    <w:rsid w:val="007839A9"/>
    <w:rsid w:val="007859CC"/>
    <w:rsid w:val="00785A73"/>
    <w:rsid w:val="00785C59"/>
    <w:rsid w:val="007862F0"/>
    <w:rsid w:val="00786FCE"/>
    <w:rsid w:val="00790CF3"/>
    <w:rsid w:val="00791BF2"/>
    <w:rsid w:val="00791EB9"/>
    <w:rsid w:val="00793980"/>
    <w:rsid w:val="0079464F"/>
    <w:rsid w:val="007956E7"/>
    <w:rsid w:val="00797DF6"/>
    <w:rsid w:val="007A0BDF"/>
    <w:rsid w:val="007A1DDB"/>
    <w:rsid w:val="007A227A"/>
    <w:rsid w:val="007A2E4A"/>
    <w:rsid w:val="007A3EFA"/>
    <w:rsid w:val="007A5B6F"/>
    <w:rsid w:val="007A6C18"/>
    <w:rsid w:val="007A70DD"/>
    <w:rsid w:val="007B1CAB"/>
    <w:rsid w:val="007B240F"/>
    <w:rsid w:val="007B2FDF"/>
    <w:rsid w:val="007B4349"/>
    <w:rsid w:val="007B55FD"/>
    <w:rsid w:val="007B593C"/>
    <w:rsid w:val="007C06C2"/>
    <w:rsid w:val="007C162F"/>
    <w:rsid w:val="007C28D0"/>
    <w:rsid w:val="007C31CE"/>
    <w:rsid w:val="007C48A4"/>
    <w:rsid w:val="007C5721"/>
    <w:rsid w:val="007C746D"/>
    <w:rsid w:val="007D057D"/>
    <w:rsid w:val="007D0EC0"/>
    <w:rsid w:val="007D1B49"/>
    <w:rsid w:val="007D4BD9"/>
    <w:rsid w:val="007D51C8"/>
    <w:rsid w:val="007D617B"/>
    <w:rsid w:val="007D7035"/>
    <w:rsid w:val="007E084D"/>
    <w:rsid w:val="007E4DE7"/>
    <w:rsid w:val="007E76D2"/>
    <w:rsid w:val="007F0231"/>
    <w:rsid w:val="007F14EB"/>
    <w:rsid w:val="007F17CA"/>
    <w:rsid w:val="007F26A6"/>
    <w:rsid w:val="007F4569"/>
    <w:rsid w:val="007F528F"/>
    <w:rsid w:val="007F76C9"/>
    <w:rsid w:val="007F7AB5"/>
    <w:rsid w:val="008000E1"/>
    <w:rsid w:val="00800AAE"/>
    <w:rsid w:val="00801321"/>
    <w:rsid w:val="00801500"/>
    <w:rsid w:val="0080280E"/>
    <w:rsid w:val="00802C14"/>
    <w:rsid w:val="00803E80"/>
    <w:rsid w:val="00804B7F"/>
    <w:rsid w:val="00814D33"/>
    <w:rsid w:val="00820931"/>
    <w:rsid w:val="0082119A"/>
    <w:rsid w:val="008221FF"/>
    <w:rsid w:val="008230D9"/>
    <w:rsid w:val="008244FE"/>
    <w:rsid w:val="00826D0B"/>
    <w:rsid w:val="00831355"/>
    <w:rsid w:val="0083267E"/>
    <w:rsid w:val="00833422"/>
    <w:rsid w:val="00834B2C"/>
    <w:rsid w:val="00840B16"/>
    <w:rsid w:val="00840DE5"/>
    <w:rsid w:val="00840FFE"/>
    <w:rsid w:val="0084237B"/>
    <w:rsid w:val="0084439F"/>
    <w:rsid w:val="008446BF"/>
    <w:rsid w:val="00845AD4"/>
    <w:rsid w:val="00847D6B"/>
    <w:rsid w:val="00851600"/>
    <w:rsid w:val="00852728"/>
    <w:rsid w:val="00853058"/>
    <w:rsid w:val="0085356E"/>
    <w:rsid w:val="00853697"/>
    <w:rsid w:val="008538F8"/>
    <w:rsid w:val="00855256"/>
    <w:rsid w:val="00855B0B"/>
    <w:rsid w:val="00855BDE"/>
    <w:rsid w:val="00856242"/>
    <w:rsid w:val="008602CF"/>
    <w:rsid w:val="00860E3C"/>
    <w:rsid w:val="00860FB9"/>
    <w:rsid w:val="00864C17"/>
    <w:rsid w:val="00864E85"/>
    <w:rsid w:val="00865EC0"/>
    <w:rsid w:val="00866F91"/>
    <w:rsid w:val="00871780"/>
    <w:rsid w:val="008727F8"/>
    <w:rsid w:val="00875230"/>
    <w:rsid w:val="00875311"/>
    <w:rsid w:val="00875C52"/>
    <w:rsid w:val="008820F4"/>
    <w:rsid w:val="00884A94"/>
    <w:rsid w:val="00885553"/>
    <w:rsid w:val="0089089D"/>
    <w:rsid w:val="00890C90"/>
    <w:rsid w:val="00890FC3"/>
    <w:rsid w:val="00891088"/>
    <w:rsid w:val="0089108B"/>
    <w:rsid w:val="0089162D"/>
    <w:rsid w:val="00891DC2"/>
    <w:rsid w:val="0089230C"/>
    <w:rsid w:val="00893435"/>
    <w:rsid w:val="00893991"/>
    <w:rsid w:val="008960E2"/>
    <w:rsid w:val="00896741"/>
    <w:rsid w:val="00897E8A"/>
    <w:rsid w:val="00897EA5"/>
    <w:rsid w:val="008A1650"/>
    <w:rsid w:val="008A1EB3"/>
    <w:rsid w:val="008A26EF"/>
    <w:rsid w:val="008A3818"/>
    <w:rsid w:val="008A40E3"/>
    <w:rsid w:val="008A6159"/>
    <w:rsid w:val="008A6330"/>
    <w:rsid w:val="008A72AE"/>
    <w:rsid w:val="008B0B18"/>
    <w:rsid w:val="008B0D6C"/>
    <w:rsid w:val="008B1B72"/>
    <w:rsid w:val="008B41EA"/>
    <w:rsid w:val="008B545B"/>
    <w:rsid w:val="008B5911"/>
    <w:rsid w:val="008B69A2"/>
    <w:rsid w:val="008B791D"/>
    <w:rsid w:val="008B7955"/>
    <w:rsid w:val="008C28C8"/>
    <w:rsid w:val="008C4944"/>
    <w:rsid w:val="008C4976"/>
    <w:rsid w:val="008C5C73"/>
    <w:rsid w:val="008C5E58"/>
    <w:rsid w:val="008C60A7"/>
    <w:rsid w:val="008C6483"/>
    <w:rsid w:val="008D149A"/>
    <w:rsid w:val="008D2856"/>
    <w:rsid w:val="008D4F82"/>
    <w:rsid w:val="008D60EA"/>
    <w:rsid w:val="008E037D"/>
    <w:rsid w:val="008E08A0"/>
    <w:rsid w:val="008E2DBF"/>
    <w:rsid w:val="008E4222"/>
    <w:rsid w:val="008E4C02"/>
    <w:rsid w:val="008F24EA"/>
    <w:rsid w:val="008F5FBC"/>
    <w:rsid w:val="008F60ED"/>
    <w:rsid w:val="009020EF"/>
    <w:rsid w:val="00903601"/>
    <w:rsid w:val="009047CD"/>
    <w:rsid w:val="00904EAF"/>
    <w:rsid w:val="009071F4"/>
    <w:rsid w:val="00907904"/>
    <w:rsid w:val="009126C9"/>
    <w:rsid w:val="00913850"/>
    <w:rsid w:val="00913D78"/>
    <w:rsid w:val="00916DDE"/>
    <w:rsid w:val="00916EB6"/>
    <w:rsid w:val="00917D13"/>
    <w:rsid w:val="00923539"/>
    <w:rsid w:val="00924FA6"/>
    <w:rsid w:val="00925FB0"/>
    <w:rsid w:val="00926631"/>
    <w:rsid w:val="00927FD1"/>
    <w:rsid w:val="009302CD"/>
    <w:rsid w:val="009308F7"/>
    <w:rsid w:val="009309A8"/>
    <w:rsid w:val="00935097"/>
    <w:rsid w:val="00935711"/>
    <w:rsid w:val="00935DCF"/>
    <w:rsid w:val="00935F4C"/>
    <w:rsid w:val="00937313"/>
    <w:rsid w:val="00940D90"/>
    <w:rsid w:val="009411E6"/>
    <w:rsid w:val="00941326"/>
    <w:rsid w:val="00942121"/>
    <w:rsid w:val="00945E3F"/>
    <w:rsid w:val="00950A5E"/>
    <w:rsid w:val="00951E5F"/>
    <w:rsid w:val="00953900"/>
    <w:rsid w:val="009556DC"/>
    <w:rsid w:val="00956ED9"/>
    <w:rsid w:val="00956EDF"/>
    <w:rsid w:val="00960087"/>
    <w:rsid w:val="00960BDF"/>
    <w:rsid w:val="0096113F"/>
    <w:rsid w:val="00961857"/>
    <w:rsid w:val="00962BC0"/>
    <w:rsid w:val="00963259"/>
    <w:rsid w:val="0096386D"/>
    <w:rsid w:val="009639F0"/>
    <w:rsid w:val="00963D91"/>
    <w:rsid w:val="009657CF"/>
    <w:rsid w:val="00965C8E"/>
    <w:rsid w:val="009664D9"/>
    <w:rsid w:val="00970629"/>
    <w:rsid w:val="00971C3E"/>
    <w:rsid w:val="009727D6"/>
    <w:rsid w:val="00972E68"/>
    <w:rsid w:val="00973BEC"/>
    <w:rsid w:val="00975547"/>
    <w:rsid w:val="009761BC"/>
    <w:rsid w:val="00977A97"/>
    <w:rsid w:val="00980290"/>
    <w:rsid w:val="009805D3"/>
    <w:rsid w:val="009825D8"/>
    <w:rsid w:val="0098280B"/>
    <w:rsid w:val="00984D91"/>
    <w:rsid w:val="00985238"/>
    <w:rsid w:val="009860EC"/>
    <w:rsid w:val="00987AD1"/>
    <w:rsid w:val="0099003B"/>
    <w:rsid w:val="0099246C"/>
    <w:rsid w:val="00992CB4"/>
    <w:rsid w:val="00994CFB"/>
    <w:rsid w:val="009952C1"/>
    <w:rsid w:val="00995DA4"/>
    <w:rsid w:val="009962FC"/>
    <w:rsid w:val="00996B3F"/>
    <w:rsid w:val="009974E2"/>
    <w:rsid w:val="009A13AB"/>
    <w:rsid w:val="009A14AC"/>
    <w:rsid w:val="009A3555"/>
    <w:rsid w:val="009A388B"/>
    <w:rsid w:val="009A3A1A"/>
    <w:rsid w:val="009A3BEB"/>
    <w:rsid w:val="009A42B6"/>
    <w:rsid w:val="009A51EC"/>
    <w:rsid w:val="009A5288"/>
    <w:rsid w:val="009A6E54"/>
    <w:rsid w:val="009A7D78"/>
    <w:rsid w:val="009B553F"/>
    <w:rsid w:val="009B6392"/>
    <w:rsid w:val="009B7D5D"/>
    <w:rsid w:val="009B7D79"/>
    <w:rsid w:val="009C1165"/>
    <w:rsid w:val="009C1569"/>
    <w:rsid w:val="009C554B"/>
    <w:rsid w:val="009D0240"/>
    <w:rsid w:val="009D02C1"/>
    <w:rsid w:val="009D1036"/>
    <w:rsid w:val="009D2EE7"/>
    <w:rsid w:val="009D3CD6"/>
    <w:rsid w:val="009D407A"/>
    <w:rsid w:val="009D44AD"/>
    <w:rsid w:val="009D7147"/>
    <w:rsid w:val="009E02B2"/>
    <w:rsid w:val="009E0656"/>
    <w:rsid w:val="009E1282"/>
    <w:rsid w:val="009E2226"/>
    <w:rsid w:val="009E2CA0"/>
    <w:rsid w:val="009E3F42"/>
    <w:rsid w:val="009E4C32"/>
    <w:rsid w:val="009E5405"/>
    <w:rsid w:val="009E6AE5"/>
    <w:rsid w:val="009F1410"/>
    <w:rsid w:val="009F198E"/>
    <w:rsid w:val="009F211D"/>
    <w:rsid w:val="009F6756"/>
    <w:rsid w:val="009F68B6"/>
    <w:rsid w:val="009F746D"/>
    <w:rsid w:val="00A01BAD"/>
    <w:rsid w:val="00A027BF"/>
    <w:rsid w:val="00A0283D"/>
    <w:rsid w:val="00A0328A"/>
    <w:rsid w:val="00A050CD"/>
    <w:rsid w:val="00A05265"/>
    <w:rsid w:val="00A0535F"/>
    <w:rsid w:val="00A05A1D"/>
    <w:rsid w:val="00A05E63"/>
    <w:rsid w:val="00A068BA"/>
    <w:rsid w:val="00A06C89"/>
    <w:rsid w:val="00A12585"/>
    <w:rsid w:val="00A12748"/>
    <w:rsid w:val="00A127C0"/>
    <w:rsid w:val="00A14A01"/>
    <w:rsid w:val="00A174C2"/>
    <w:rsid w:val="00A17F33"/>
    <w:rsid w:val="00A21F9F"/>
    <w:rsid w:val="00A2754C"/>
    <w:rsid w:val="00A276B8"/>
    <w:rsid w:val="00A319AE"/>
    <w:rsid w:val="00A329DF"/>
    <w:rsid w:val="00A3544A"/>
    <w:rsid w:val="00A35ABF"/>
    <w:rsid w:val="00A40314"/>
    <w:rsid w:val="00A40B16"/>
    <w:rsid w:val="00A40D88"/>
    <w:rsid w:val="00A418AC"/>
    <w:rsid w:val="00A459D1"/>
    <w:rsid w:val="00A46C47"/>
    <w:rsid w:val="00A47CA2"/>
    <w:rsid w:val="00A47DF1"/>
    <w:rsid w:val="00A5162A"/>
    <w:rsid w:val="00A52791"/>
    <w:rsid w:val="00A536A3"/>
    <w:rsid w:val="00A539E4"/>
    <w:rsid w:val="00A54BE7"/>
    <w:rsid w:val="00A55737"/>
    <w:rsid w:val="00A55C60"/>
    <w:rsid w:val="00A568DF"/>
    <w:rsid w:val="00A60C92"/>
    <w:rsid w:val="00A62147"/>
    <w:rsid w:val="00A63398"/>
    <w:rsid w:val="00A64ADD"/>
    <w:rsid w:val="00A65BE4"/>
    <w:rsid w:val="00A67E22"/>
    <w:rsid w:val="00A713F5"/>
    <w:rsid w:val="00A71888"/>
    <w:rsid w:val="00A72BE2"/>
    <w:rsid w:val="00A7387F"/>
    <w:rsid w:val="00A757C1"/>
    <w:rsid w:val="00A76169"/>
    <w:rsid w:val="00A7686B"/>
    <w:rsid w:val="00A76B50"/>
    <w:rsid w:val="00A77454"/>
    <w:rsid w:val="00A80AC8"/>
    <w:rsid w:val="00A81E4B"/>
    <w:rsid w:val="00A8240E"/>
    <w:rsid w:val="00A827F7"/>
    <w:rsid w:val="00A83DE1"/>
    <w:rsid w:val="00A84F72"/>
    <w:rsid w:val="00A927E0"/>
    <w:rsid w:val="00A9409B"/>
    <w:rsid w:val="00A95293"/>
    <w:rsid w:val="00A9530B"/>
    <w:rsid w:val="00A97EC6"/>
    <w:rsid w:val="00AA0EF7"/>
    <w:rsid w:val="00AA1F9A"/>
    <w:rsid w:val="00AA2C7D"/>
    <w:rsid w:val="00AA4142"/>
    <w:rsid w:val="00AA438E"/>
    <w:rsid w:val="00AA552A"/>
    <w:rsid w:val="00AB193C"/>
    <w:rsid w:val="00AB5C03"/>
    <w:rsid w:val="00AB5F89"/>
    <w:rsid w:val="00AB6B2C"/>
    <w:rsid w:val="00AC1185"/>
    <w:rsid w:val="00AC24A8"/>
    <w:rsid w:val="00AC28D4"/>
    <w:rsid w:val="00AC30E1"/>
    <w:rsid w:val="00AC472D"/>
    <w:rsid w:val="00AC5C9B"/>
    <w:rsid w:val="00AC5EE3"/>
    <w:rsid w:val="00AC6CF3"/>
    <w:rsid w:val="00AD05E3"/>
    <w:rsid w:val="00AD16F3"/>
    <w:rsid w:val="00AD3F65"/>
    <w:rsid w:val="00AD419D"/>
    <w:rsid w:val="00AD591F"/>
    <w:rsid w:val="00AE0CF4"/>
    <w:rsid w:val="00AE655F"/>
    <w:rsid w:val="00AE6BC1"/>
    <w:rsid w:val="00AE70AB"/>
    <w:rsid w:val="00AE7269"/>
    <w:rsid w:val="00AE74D7"/>
    <w:rsid w:val="00AF06E0"/>
    <w:rsid w:val="00AF19C2"/>
    <w:rsid w:val="00AF2075"/>
    <w:rsid w:val="00AF2766"/>
    <w:rsid w:val="00AF3D3A"/>
    <w:rsid w:val="00AF5825"/>
    <w:rsid w:val="00AF7A14"/>
    <w:rsid w:val="00B00C76"/>
    <w:rsid w:val="00B01201"/>
    <w:rsid w:val="00B07084"/>
    <w:rsid w:val="00B10E58"/>
    <w:rsid w:val="00B113AB"/>
    <w:rsid w:val="00B1255E"/>
    <w:rsid w:val="00B14326"/>
    <w:rsid w:val="00B154A0"/>
    <w:rsid w:val="00B23826"/>
    <w:rsid w:val="00B24515"/>
    <w:rsid w:val="00B31257"/>
    <w:rsid w:val="00B31610"/>
    <w:rsid w:val="00B333E9"/>
    <w:rsid w:val="00B3413F"/>
    <w:rsid w:val="00B35586"/>
    <w:rsid w:val="00B36203"/>
    <w:rsid w:val="00B404D1"/>
    <w:rsid w:val="00B41438"/>
    <w:rsid w:val="00B421B6"/>
    <w:rsid w:val="00B4499D"/>
    <w:rsid w:val="00B46825"/>
    <w:rsid w:val="00B47E5C"/>
    <w:rsid w:val="00B517FF"/>
    <w:rsid w:val="00B52FFC"/>
    <w:rsid w:val="00B53051"/>
    <w:rsid w:val="00B53499"/>
    <w:rsid w:val="00B53872"/>
    <w:rsid w:val="00B54956"/>
    <w:rsid w:val="00B57DB0"/>
    <w:rsid w:val="00B605E0"/>
    <w:rsid w:val="00B608B2"/>
    <w:rsid w:val="00B63237"/>
    <w:rsid w:val="00B633B2"/>
    <w:rsid w:val="00B63CFF"/>
    <w:rsid w:val="00B646AC"/>
    <w:rsid w:val="00B65AA3"/>
    <w:rsid w:val="00B70560"/>
    <w:rsid w:val="00B715FD"/>
    <w:rsid w:val="00B73E77"/>
    <w:rsid w:val="00B767FF"/>
    <w:rsid w:val="00B77DF6"/>
    <w:rsid w:val="00B8042F"/>
    <w:rsid w:val="00B807DF"/>
    <w:rsid w:val="00B82A15"/>
    <w:rsid w:val="00B8361B"/>
    <w:rsid w:val="00B857E3"/>
    <w:rsid w:val="00B86E61"/>
    <w:rsid w:val="00B9025D"/>
    <w:rsid w:val="00B9058A"/>
    <w:rsid w:val="00B90CE7"/>
    <w:rsid w:val="00B918CE"/>
    <w:rsid w:val="00B926F9"/>
    <w:rsid w:val="00B938A0"/>
    <w:rsid w:val="00B93C01"/>
    <w:rsid w:val="00B943FD"/>
    <w:rsid w:val="00B95951"/>
    <w:rsid w:val="00B96714"/>
    <w:rsid w:val="00BA1434"/>
    <w:rsid w:val="00BA3DC0"/>
    <w:rsid w:val="00BA4D9E"/>
    <w:rsid w:val="00BA66AC"/>
    <w:rsid w:val="00BB0162"/>
    <w:rsid w:val="00BB05A4"/>
    <w:rsid w:val="00BB0655"/>
    <w:rsid w:val="00BB0B92"/>
    <w:rsid w:val="00BB1E1A"/>
    <w:rsid w:val="00BB232D"/>
    <w:rsid w:val="00BB5EA1"/>
    <w:rsid w:val="00BB6AEC"/>
    <w:rsid w:val="00BC15D4"/>
    <w:rsid w:val="00BC2C5E"/>
    <w:rsid w:val="00BC562A"/>
    <w:rsid w:val="00BC763E"/>
    <w:rsid w:val="00BD1822"/>
    <w:rsid w:val="00BD1EDF"/>
    <w:rsid w:val="00BD5592"/>
    <w:rsid w:val="00BD6F1A"/>
    <w:rsid w:val="00BE08B4"/>
    <w:rsid w:val="00BE2594"/>
    <w:rsid w:val="00BE3B3B"/>
    <w:rsid w:val="00BE4309"/>
    <w:rsid w:val="00BE5292"/>
    <w:rsid w:val="00BE6825"/>
    <w:rsid w:val="00BE783C"/>
    <w:rsid w:val="00BE7A27"/>
    <w:rsid w:val="00BF2B86"/>
    <w:rsid w:val="00BF3351"/>
    <w:rsid w:val="00BF3677"/>
    <w:rsid w:val="00BF4A40"/>
    <w:rsid w:val="00BF4D43"/>
    <w:rsid w:val="00BF4F15"/>
    <w:rsid w:val="00BF61A8"/>
    <w:rsid w:val="00BF7B8D"/>
    <w:rsid w:val="00C009F6"/>
    <w:rsid w:val="00C04086"/>
    <w:rsid w:val="00C05973"/>
    <w:rsid w:val="00C06FD4"/>
    <w:rsid w:val="00C073CA"/>
    <w:rsid w:val="00C102A1"/>
    <w:rsid w:val="00C106D8"/>
    <w:rsid w:val="00C119F4"/>
    <w:rsid w:val="00C11FA1"/>
    <w:rsid w:val="00C1277E"/>
    <w:rsid w:val="00C12DAA"/>
    <w:rsid w:val="00C138B1"/>
    <w:rsid w:val="00C150AC"/>
    <w:rsid w:val="00C16240"/>
    <w:rsid w:val="00C17688"/>
    <w:rsid w:val="00C209E1"/>
    <w:rsid w:val="00C220DB"/>
    <w:rsid w:val="00C2378C"/>
    <w:rsid w:val="00C25BAB"/>
    <w:rsid w:val="00C2688A"/>
    <w:rsid w:val="00C27180"/>
    <w:rsid w:val="00C27B2B"/>
    <w:rsid w:val="00C30F42"/>
    <w:rsid w:val="00C31583"/>
    <w:rsid w:val="00C32029"/>
    <w:rsid w:val="00C361EF"/>
    <w:rsid w:val="00C36300"/>
    <w:rsid w:val="00C3688A"/>
    <w:rsid w:val="00C36B36"/>
    <w:rsid w:val="00C455C8"/>
    <w:rsid w:val="00C467F1"/>
    <w:rsid w:val="00C46A17"/>
    <w:rsid w:val="00C504B5"/>
    <w:rsid w:val="00C50F08"/>
    <w:rsid w:val="00C521C2"/>
    <w:rsid w:val="00C53007"/>
    <w:rsid w:val="00C5333C"/>
    <w:rsid w:val="00C53A14"/>
    <w:rsid w:val="00C5421D"/>
    <w:rsid w:val="00C60D35"/>
    <w:rsid w:val="00C62072"/>
    <w:rsid w:val="00C6278D"/>
    <w:rsid w:val="00C638F1"/>
    <w:rsid w:val="00C644A0"/>
    <w:rsid w:val="00C65F54"/>
    <w:rsid w:val="00C665EC"/>
    <w:rsid w:val="00C70320"/>
    <w:rsid w:val="00C72444"/>
    <w:rsid w:val="00C72E13"/>
    <w:rsid w:val="00C73152"/>
    <w:rsid w:val="00C81439"/>
    <w:rsid w:val="00C8165E"/>
    <w:rsid w:val="00C82D46"/>
    <w:rsid w:val="00C84D82"/>
    <w:rsid w:val="00C85874"/>
    <w:rsid w:val="00C907EE"/>
    <w:rsid w:val="00C93043"/>
    <w:rsid w:val="00C93BC9"/>
    <w:rsid w:val="00C94652"/>
    <w:rsid w:val="00C94D22"/>
    <w:rsid w:val="00C95424"/>
    <w:rsid w:val="00C95784"/>
    <w:rsid w:val="00C95B28"/>
    <w:rsid w:val="00C95F3E"/>
    <w:rsid w:val="00C966D3"/>
    <w:rsid w:val="00C96B23"/>
    <w:rsid w:val="00C96C47"/>
    <w:rsid w:val="00CA0D75"/>
    <w:rsid w:val="00CA23EA"/>
    <w:rsid w:val="00CA28DD"/>
    <w:rsid w:val="00CA3E4E"/>
    <w:rsid w:val="00CA44C0"/>
    <w:rsid w:val="00CA4D35"/>
    <w:rsid w:val="00CA6ACB"/>
    <w:rsid w:val="00CA77E3"/>
    <w:rsid w:val="00CA79B5"/>
    <w:rsid w:val="00CA7E7D"/>
    <w:rsid w:val="00CB174E"/>
    <w:rsid w:val="00CB263E"/>
    <w:rsid w:val="00CB4999"/>
    <w:rsid w:val="00CB53EC"/>
    <w:rsid w:val="00CB61E1"/>
    <w:rsid w:val="00CB62CB"/>
    <w:rsid w:val="00CB63BE"/>
    <w:rsid w:val="00CB79CD"/>
    <w:rsid w:val="00CC0487"/>
    <w:rsid w:val="00CC1E2B"/>
    <w:rsid w:val="00CC2F37"/>
    <w:rsid w:val="00CC3A23"/>
    <w:rsid w:val="00CC3A2C"/>
    <w:rsid w:val="00CC4255"/>
    <w:rsid w:val="00CC4B0F"/>
    <w:rsid w:val="00CC5E4F"/>
    <w:rsid w:val="00CD02DA"/>
    <w:rsid w:val="00CD1514"/>
    <w:rsid w:val="00CD1E49"/>
    <w:rsid w:val="00CD3854"/>
    <w:rsid w:val="00CD3B66"/>
    <w:rsid w:val="00CD4087"/>
    <w:rsid w:val="00CD4669"/>
    <w:rsid w:val="00CD621F"/>
    <w:rsid w:val="00CD6943"/>
    <w:rsid w:val="00CD7971"/>
    <w:rsid w:val="00CE111F"/>
    <w:rsid w:val="00CE5038"/>
    <w:rsid w:val="00CE5856"/>
    <w:rsid w:val="00CF1C47"/>
    <w:rsid w:val="00CF1F2D"/>
    <w:rsid w:val="00CF26C7"/>
    <w:rsid w:val="00CF3073"/>
    <w:rsid w:val="00CF51E3"/>
    <w:rsid w:val="00CF65CA"/>
    <w:rsid w:val="00CF6A5E"/>
    <w:rsid w:val="00CF7446"/>
    <w:rsid w:val="00CF7F32"/>
    <w:rsid w:val="00D00505"/>
    <w:rsid w:val="00D011AB"/>
    <w:rsid w:val="00D04531"/>
    <w:rsid w:val="00D06373"/>
    <w:rsid w:val="00D06AB6"/>
    <w:rsid w:val="00D10354"/>
    <w:rsid w:val="00D118AD"/>
    <w:rsid w:val="00D12714"/>
    <w:rsid w:val="00D1501B"/>
    <w:rsid w:val="00D1552A"/>
    <w:rsid w:val="00D156F2"/>
    <w:rsid w:val="00D15B6C"/>
    <w:rsid w:val="00D163C6"/>
    <w:rsid w:val="00D16598"/>
    <w:rsid w:val="00D16AC2"/>
    <w:rsid w:val="00D202C1"/>
    <w:rsid w:val="00D21A1A"/>
    <w:rsid w:val="00D22078"/>
    <w:rsid w:val="00D2445D"/>
    <w:rsid w:val="00D24AF2"/>
    <w:rsid w:val="00D26CB0"/>
    <w:rsid w:val="00D3217D"/>
    <w:rsid w:val="00D32F3B"/>
    <w:rsid w:val="00D33490"/>
    <w:rsid w:val="00D353E7"/>
    <w:rsid w:val="00D37BBA"/>
    <w:rsid w:val="00D37E00"/>
    <w:rsid w:val="00D37F2D"/>
    <w:rsid w:val="00D414E8"/>
    <w:rsid w:val="00D42E90"/>
    <w:rsid w:val="00D4374B"/>
    <w:rsid w:val="00D44B37"/>
    <w:rsid w:val="00D456EC"/>
    <w:rsid w:val="00D4698C"/>
    <w:rsid w:val="00D474C9"/>
    <w:rsid w:val="00D47B13"/>
    <w:rsid w:val="00D50440"/>
    <w:rsid w:val="00D52865"/>
    <w:rsid w:val="00D5369D"/>
    <w:rsid w:val="00D53BE3"/>
    <w:rsid w:val="00D5501A"/>
    <w:rsid w:val="00D55095"/>
    <w:rsid w:val="00D55887"/>
    <w:rsid w:val="00D561E9"/>
    <w:rsid w:val="00D57374"/>
    <w:rsid w:val="00D6189D"/>
    <w:rsid w:val="00D637B9"/>
    <w:rsid w:val="00D64844"/>
    <w:rsid w:val="00D65EDC"/>
    <w:rsid w:val="00D66C8B"/>
    <w:rsid w:val="00D7002C"/>
    <w:rsid w:val="00D70883"/>
    <w:rsid w:val="00D721FE"/>
    <w:rsid w:val="00D729C6"/>
    <w:rsid w:val="00D731D6"/>
    <w:rsid w:val="00D75691"/>
    <w:rsid w:val="00D76BDE"/>
    <w:rsid w:val="00D8153A"/>
    <w:rsid w:val="00D8386A"/>
    <w:rsid w:val="00D8476B"/>
    <w:rsid w:val="00D84F89"/>
    <w:rsid w:val="00D865A4"/>
    <w:rsid w:val="00D87DF1"/>
    <w:rsid w:val="00D904F9"/>
    <w:rsid w:val="00D90DD0"/>
    <w:rsid w:val="00D927B7"/>
    <w:rsid w:val="00D940B4"/>
    <w:rsid w:val="00D94A08"/>
    <w:rsid w:val="00D94BF0"/>
    <w:rsid w:val="00D9693C"/>
    <w:rsid w:val="00D97805"/>
    <w:rsid w:val="00DA0396"/>
    <w:rsid w:val="00DA0698"/>
    <w:rsid w:val="00DA30B5"/>
    <w:rsid w:val="00DA3F36"/>
    <w:rsid w:val="00DA43C7"/>
    <w:rsid w:val="00DA4909"/>
    <w:rsid w:val="00DA50F0"/>
    <w:rsid w:val="00DA6D38"/>
    <w:rsid w:val="00DA778D"/>
    <w:rsid w:val="00DB3774"/>
    <w:rsid w:val="00DB39CC"/>
    <w:rsid w:val="00DB42D9"/>
    <w:rsid w:val="00DB4AAD"/>
    <w:rsid w:val="00DC0577"/>
    <w:rsid w:val="00DC15B5"/>
    <w:rsid w:val="00DC30C9"/>
    <w:rsid w:val="00DC40BB"/>
    <w:rsid w:val="00DC4857"/>
    <w:rsid w:val="00DC4DDA"/>
    <w:rsid w:val="00DC5645"/>
    <w:rsid w:val="00DC5FF8"/>
    <w:rsid w:val="00DC6CE3"/>
    <w:rsid w:val="00DD180E"/>
    <w:rsid w:val="00DD2866"/>
    <w:rsid w:val="00DD36DA"/>
    <w:rsid w:val="00DD3F78"/>
    <w:rsid w:val="00DD652F"/>
    <w:rsid w:val="00DE0186"/>
    <w:rsid w:val="00DE0F1A"/>
    <w:rsid w:val="00DE3245"/>
    <w:rsid w:val="00DE39B7"/>
    <w:rsid w:val="00DE45E3"/>
    <w:rsid w:val="00DE599B"/>
    <w:rsid w:val="00DE5F1F"/>
    <w:rsid w:val="00DE610B"/>
    <w:rsid w:val="00DE6455"/>
    <w:rsid w:val="00DE6534"/>
    <w:rsid w:val="00DE69FD"/>
    <w:rsid w:val="00DE7B04"/>
    <w:rsid w:val="00DF0C5A"/>
    <w:rsid w:val="00DF1642"/>
    <w:rsid w:val="00DF2B89"/>
    <w:rsid w:val="00DF2CE1"/>
    <w:rsid w:val="00DF4352"/>
    <w:rsid w:val="00DF4488"/>
    <w:rsid w:val="00E00C59"/>
    <w:rsid w:val="00E031E1"/>
    <w:rsid w:val="00E032DD"/>
    <w:rsid w:val="00E037D1"/>
    <w:rsid w:val="00E04147"/>
    <w:rsid w:val="00E042D9"/>
    <w:rsid w:val="00E04BA0"/>
    <w:rsid w:val="00E05714"/>
    <w:rsid w:val="00E10B99"/>
    <w:rsid w:val="00E12981"/>
    <w:rsid w:val="00E13910"/>
    <w:rsid w:val="00E13FDF"/>
    <w:rsid w:val="00E14C54"/>
    <w:rsid w:val="00E15A8C"/>
    <w:rsid w:val="00E16F61"/>
    <w:rsid w:val="00E21A80"/>
    <w:rsid w:val="00E2416B"/>
    <w:rsid w:val="00E248B6"/>
    <w:rsid w:val="00E24A9E"/>
    <w:rsid w:val="00E25AD7"/>
    <w:rsid w:val="00E31FC3"/>
    <w:rsid w:val="00E35E36"/>
    <w:rsid w:val="00E36162"/>
    <w:rsid w:val="00E362A0"/>
    <w:rsid w:val="00E36AA9"/>
    <w:rsid w:val="00E3785E"/>
    <w:rsid w:val="00E3788A"/>
    <w:rsid w:val="00E41A30"/>
    <w:rsid w:val="00E41B7F"/>
    <w:rsid w:val="00E41D8E"/>
    <w:rsid w:val="00E42F68"/>
    <w:rsid w:val="00E451F3"/>
    <w:rsid w:val="00E50D86"/>
    <w:rsid w:val="00E5141A"/>
    <w:rsid w:val="00E52C8E"/>
    <w:rsid w:val="00E534F4"/>
    <w:rsid w:val="00E53E44"/>
    <w:rsid w:val="00E547EA"/>
    <w:rsid w:val="00E55B71"/>
    <w:rsid w:val="00E55F2C"/>
    <w:rsid w:val="00E5657E"/>
    <w:rsid w:val="00E57A8A"/>
    <w:rsid w:val="00E62F8B"/>
    <w:rsid w:val="00E633B0"/>
    <w:rsid w:val="00E6374A"/>
    <w:rsid w:val="00E6463E"/>
    <w:rsid w:val="00E65F33"/>
    <w:rsid w:val="00E66112"/>
    <w:rsid w:val="00E70053"/>
    <w:rsid w:val="00E763C5"/>
    <w:rsid w:val="00E81839"/>
    <w:rsid w:val="00E828C4"/>
    <w:rsid w:val="00E831B7"/>
    <w:rsid w:val="00E84B75"/>
    <w:rsid w:val="00E850F2"/>
    <w:rsid w:val="00E85909"/>
    <w:rsid w:val="00E8651A"/>
    <w:rsid w:val="00E8679D"/>
    <w:rsid w:val="00E91854"/>
    <w:rsid w:val="00E95CC9"/>
    <w:rsid w:val="00E96B78"/>
    <w:rsid w:val="00EA1452"/>
    <w:rsid w:val="00EA23F0"/>
    <w:rsid w:val="00EA2FC4"/>
    <w:rsid w:val="00EA3652"/>
    <w:rsid w:val="00EA41D0"/>
    <w:rsid w:val="00EA4851"/>
    <w:rsid w:val="00EA6F2E"/>
    <w:rsid w:val="00EB1231"/>
    <w:rsid w:val="00EB2F3B"/>
    <w:rsid w:val="00EB3A95"/>
    <w:rsid w:val="00EB3BA9"/>
    <w:rsid w:val="00EB47C9"/>
    <w:rsid w:val="00EB49E3"/>
    <w:rsid w:val="00EB4BF0"/>
    <w:rsid w:val="00EB5D04"/>
    <w:rsid w:val="00EB5F9A"/>
    <w:rsid w:val="00EB65CF"/>
    <w:rsid w:val="00EB7443"/>
    <w:rsid w:val="00EC1370"/>
    <w:rsid w:val="00EC1C99"/>
    <w:rsid w:val="00EC2223"/>
    <w:rsid w:val="00EC3D87"/>
    <w:rsid w:val="00EC4030"/>
    <w:rsid w:val="00EC5AC7"/>
    <w:rsid w:val="00EC6590"/>
    <w:rsid w:val="00EC7D4A"/>
    <w:rsid w:val="00ED02BE"/>
    <w:rsid w:val="00ED02FB"/>
    <w:rsid w:val="00ED3FB9"/>
    <w:rsid w:val="00ED45D8"/>
    <w:rsid w:val="00ED4856"/>
    <w:rsid w:val="00ED52B5"/>
    <w:rsid w:val="00ED6BC7"/>
    <w:rsid w:val="00ED7749"/>
    <w:rsid w:val="00ED7C5D"/>
    <w:rsid w:val="00EE012D"/>
    <w:rsid w:val="00EE101B"/>
    <w:rsid w:val="00EE2D2D"/>
    <w:rsid w:val="00EE43D7"/>
    <w:rsid w:val="00EE52E9"/>
    <w:rsid w:val="00EE6087"/>
    <w:rsid w:val="00EE6409"/>
    <w:rsid w:val="00EE70F2"/>
    <w:rsid w:val="00EF1159"/>
    <w:rsid w:val="00EF2D85"/>
    <w:rsid w:val="00EF3072"/>
    <w:rsid w:val="00F001D9"/>
    <w:rsid w:val="00F01087"/>
    <w:rsid w:val="00F01208"/>
    <w:rsid w:val="00F0195B"/>
    <w:rsid w:val="00F01B19"/>
    <w:rsid w:val="00F02EEA"/>
    <w:rsid w:val="00F02F3C"/>
    <w:rsid w:val="00F0487D"/>
    <w:rsid w:val="00F07C18"/>
    <w:rsid w:val="00F10298"/>
    <w:rsid w:val="00F102F0"/>
    <w:rsid w:val="00F10A68"/>
    <w:rsid w:val="00F114CC"/>
    <w:rsid w:val="00F12292"/>
    <w:rsid w:val="00F12F30"/>
    <w:rsid w:val="00F131B4"/>
    <w:rsid w:val="00F14799"/>
    <w:rsid w:val="00F14F22"/>
    <w:rsid w:val="00F16314"/>
    <w:rsid w:val="00F167B6"/>
    <w:rsid w:val="00F16C0C"/>
    <w:rsid w:val="00F212E7"/>
    <w:rsid w:val="00F21BC6"/>
    <w:rsid w:val="00F22D6E"/>
    <w:rsid w:val="00F25843"/>
    <w:rsid w:val="00F25E02"/>
    <w:rsid w:val="00F2667D"/>
    <w:rsid w:val="00F31321"/>
    <w:rsid w:val="00F317D7"/>
    <w:rsid w:val="00F3376B"/>
    <w:rsid w:val="00F347F3"/>
    <w:rsid w:val="00F36093"/>
    <w:rsid w:val="00F42496"/>
    <w:rsid w:val="00F437CC"/>
    <w:rsid w:val="00F52750"/>
    <w:rsid w:val="00F545A4"/>
    <w:rsid w:val="00F55D88"/>
    <w:rsid w:val="00F56071"/>
    <w:rsid w:val="00F5680B"/>
    <w:rsid w:val="00F5746A"/>
    <w:rsid w:val="00F61187"/>
    <w:rsid w:val="00F61AF6"/>
    <w:rsid w:val="00F63F53"/>
    <w:rsid w:val="00F649DE"/>
    <w:rsid w:val="00F65CF8"/>
    <w:rsid w:val="00F66256"/>
    <w:rsid w:val="00F66897"/>
    <w:rsid w:val="00F66F4A"/>
    <w:rsid w:val="00F67E1E"/>
    <w:rsid w:val="00F7016D"/>
    <w:rsid w:val="00F713F0"/>
    <w:rsid w:val="00F72CF4"/>
    <w:rsid w:val="00F74533"/>
    <w:rsid w:val="00F74A13"/>
    <w:rsid w:val="00F75337"/>
    <w:rsid w:val="00F7686E"/>
    <w:rsid w:val="00F76D52"/>
    <w:rsid w:val="00F7770D"/>
    <w:rsid w:val="00F8530F"/>
    <w:rsid w:val="00F85B5F"/>
    <w:rsid w:val="00F86A1E"/>
    <w:rsid w:val="00F906DB"/>
    <w:rsid w:val="00F910D7"/>
    <w:rsid w:val="00F915A0"/>
    <w:rsid w:val="00F94641"/>
    <w:rsid w:val="00F94853"/>
    <w:rsid w:val="00F95D8D"/>
    <w:rsid w:val="00F96492"/>
    <w:rsid w:val="00F9697F"/>
    <w:rsid w:val="00F96F8E"/>
    <w:rsid w:val="00F97CE1"/>
    <w:rsid w:val="00FA04FD"/>
    <w:rsid w:val="00FA086E"/>
    <w:rsid w:val="00FA28C3"/>
    <w:rsid w:val="00FA2FDB"/>
    <w:rsid w:val="00FA4460"/>
    <w:rsid w:val="00FA62A5"/>
    <w:rsid w:val="00FB0FF8"/>
    <w:rsid w:val="00FB1AA4"/>
    <w:rsid w:val="00FB35B6"/>
    <w:rsid w:val="00FB7AD9"/>
    <w:rsid w:val="00FB7B4E"/>
    <w:rsid w:val="00FC05C4"/>
    <w:rsid w:val="00FC0E72"/>
    <w:rsid w:val="00FC27C0"/>
    <w:rsid w:val="00FC32D7"/>
    <w:rsid w:val="00FC37C0"/>
    <w:rsid w:val="00FC50B8"/>
    <w:rsid w:val="00FC5D49"/>
    <w:rsid w:val="00FD182D"/>
    <w:rsid w:val="00FD302D"/>
    <w:rsid w:val="00FD39B4"/>
    <w:rsid w:val="00FD3EED"/>
    <w:rsid w:val="00FD4A3D"/>
    <w:rsid w:val="00FD6038"/>
    <w:rsid w:val="00FE184C"/>
    <w:rsid w:val="00FE1A58"/>
    <w:rsid w:val="00FE2135"/>
    <w:rsid w:val="00FE35E1"/>
    <w:rsid w:val="00FE42DA"/>
    <w:rsid w:val="00FE4993"/>
    <w:rsid w:val="00FE61D7"/>
    <w:rsid w:val="00FE65AC"/>
    <w:rsid w:val="00FE6CAE"/>
    <w:rsid w:val="00FE7964"/>
    <w:rsid w:val="00FF0CF9"/>
    <w:rsid w:val="00FF1226"/>
    <w:rsid w:val="00FF20C4"/>
    <w:rsid w:val="00FF451A"/>
    <w:rsid w:val="00FF52D8"/>
    <w:rsid w:val="00FF76C4"/>
    <w:rsid w:val="00FF7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67FFA"/>
  <w15:docId w15:val="{0E6E3147-7B0E-4042-9FCE-2B9EE79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BodyAA">
    <w:name w:val="Body A A"/>
    <w:pPr>
      <w:widowControl w:val="0"/>
      <w:jc w:val="both"/>
    </w:pPr>
    <w:rPr>
      <w:rFonts w:ascii="Calibri" w:hAnsi="Calibri" w:cs="Arial Unicode MS"/>
      <w:color w:val="000000"/>
      <w:kern w:val="2"/>
      <w:sz w:val="21"/>
      <w:szCs w:val="21"/>
      <w:u w:color="000000"/>
      <w14:textOutline w14:w="12700" w14:cap="flat" w14:cmpd="sng" w14:algn="ctr">
        <w14:noFill/>
        <w14:prstDash w14:val="solid"/>
        <w14:miter w14:lim="400000"/>
      </w14:textOutline>
    </w:rPr>
  </w:style>
  <w:style w:type="character" w:customStyle="1" w:styleId="NoneA">
    <w:name w:val="None A"/>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character" w:customStyle="1" w:styleId="Hyperlink2">
    <w:name w:val="Hyperlink.2"/>
    <w:rPr>
      <w:rFonts w:ascii="Calibri" w:hAnsi="Calibri"/>
      <w:outline w:val="0"/>
      <w:color w:val="0A0A0A"/>
      <w:sz w:val="22"/>
      <w:szCs w:val="22"/>
      <w:u w:color="0A0A0A"/>
      <w:shd w:val="clear" w:color="auto" w:fill="FFFFFF"/>
      <w:lang w:val="en-US"/>
    </w:rPr>
  </w:style>
  <w:style w:type="character" w:customStyle="1" w:styleId="None">
    <w:name w:val="None"/>
  </w:style>
  <w:style w:type="character" w:customStyle="1" w:styleId="Hyperlink0">
    <w:name w:val="Hyperlink.0"/>
    <w:basedOn w:val="None"/>
    <w:rPr>
      <w:rFonts w:ascii="Calibri" w:eastAsia="Calibri" w:hAnsi="Calibri" w:cs="Calibri"/>
      <w:outline w:val="0"/>
      <w:color w:val="0A0A0A"/>
      <w:sz w:val="22"/>
      <w:szCs w:val="22"/>
      <w:u w:color="0A0A0A"/>
      <w:shd w:val="clear" w:color="auto" w:fill="FFFFFF"/>
    </w:rPr>
  </w:style>
  <w:style w:type="character" w:styleId="a4">
    <w:name w:val="annotation reference"/>
    <w:basedOn w:val="a0"/>
    <w:uiPriority w:val="99"/>
    <w:semiHidden/>
    <w:unhideWhenUsed/>
    <w:qFormat/>
    <w:rsid w:val="00E13910"/>
    <w:rPr>
      <w:sz w:val="16"/>
      <w:szCs w:val="16"/>
    </w:rPr>
  </w:style>
  <w:style w:type="paragraph" w:styleId="a5">
    <w:name w:val="annotation text"/>
    <w:basedOn w:val="a"/>
    <w:link w:val="a6"/>
    <w:uiPriority w:val="99"/>
    <w:unhideWhenUsed/>
    <w:qFormat/>
    <w:rsid w:val="00E13910"/>
    <w:rPr>
      <w:sz w:val="20"/>
      <w:szCs w:val="20"/>
    </w:rPr>
  </w:style>
  <w:style w:type="character" w:customStyle="1" w:styleId="a6">
    <w:name w:val="批注文字 字符"/>
    <w:basedOn w:val="a0"/>
    <w:link w:val="a5"/>
    <w:uiPriority w:val="99"/>
    <w:qFormat/>
    <w:rsid w:val="00E13910"/>
  </w:style>
  <w:style w:type="paragraph" w:styleId="a7">
    <w:name w:val="annotation subject"/>
    <w:basedOn w:val="a5"/>
    <w:next w:val="a5"/>
    <w:link w:val="a8"/>
    <w:uiPriority w:val="99"/>
    <w:semiHidden/>
    <w:unhideWhenUsed/>
    <w:rsid w:val="00E13910"/>
    <w:rPr>
      <w:b/>
      <w:bCs/>
    </w:rPr>
  </w:style>
  <w:style w:type="character" w:customStyle="1" w:styleId="a8">
    <w:name w:val="批注主题 字符"/>
    <w:basedOn w:val="a6"/>
    <w:link w:val="a7"/>
    <w:uiPriority w:val="99"/>
    <w:semiHidden/>
    <w:rsid w:val="00E13910"/>
    <w:rPr>
      <w:b/>
      <w:bCs/>
    </w:rPr>
  </w:style>
  <w:style w:type="paragraph" w:styleId="a9">
    <w:name w:val="Balloon Text"/>
    <w:basedOn w:val="a"/>
    <w:link w:val="aa"/>
    <w:uiPriority w:val="99"/>
    <w:semiHidden/>
    <w:unhideWhenUsed/>
    <w:rsid w:val="00E13910"/>
    <w:rPr>
      <w:rFonts w:ascii="Segoe UI" w:hAnsi="Segoe UI" w:cs="Segoe UI"/>
      <w:sz w:val="18"/>
      <w:szCs w:val="18"/>
    </w:rPr>
  </w:style>
  <w:style w:type="character" w:customStyle="1" w:styleId="aa">
    <w:name w:val="批注框文本 字符"/>
    <w:basedOn w:val="a0"/>
    <w:link w:val="a9"/>
    <w:uiPriority w:val="99"/>
    <w:semiHidden/>
    <w:rsid w:val="00E13910"/>
    <w:rPr>
      <w:rFonts w:ascii="Segoe UI" w:hAnsi="Segoe UI" w:cs="Segoe UI"/>
      <w:sz w:val="18"/>
      <w:szCs w:val="18"/>
    </w:rPr>
  </w:style>
  <w:style w:type="paragraph" w:styleId="ab">
    <w:name w:val="Revision"/>
    <w:hidden/>
    <w:uiPriority w:val="99"/>
    <w:semiHidden/>
    <w:rsid w:val="00A7686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ac">
    <w:name w:val="Normal (Web)"/>
    <w:basedOn w:val="a"/>
    <w:uiPriority w:val="99"/>
    <w:unhideWhenUsed/>
    <w:rsid w:val="00120ECB"/>
  </w:style>
  <w:style w:type="character" w:customStyle="1" w:styleId="UnresolvedMention1">
    <w:name w:val="Unresolved Mention1"/>
    <w:basedOn w:val="a0"/>
    <w:uiPriority w:val="99"/>
    <w:semiHidden/>
    <w:unhideWhenUsed/>
    <w:rsid w:val="00FA2FDB"/>
    <w:rPr>
      <w:color w:val="605E5C"/>
      <w:shd w:val="clear" w:color="auto" w:fill="E1DFDD"/>
    </w:rPr>
  </w:style>
  <w:style w:type="character" w:customStyle="1" w:styleId="Hyperlink3">
    <w:name w:val="Hyperlink.3"/>
    <w:basedOn w:val="a0"/>
    <w:rsid w:val="00350A8F"/>
    <w:rPr>
      <w:rFonts w:ascii="Calibri" w:eastAsia="Calibri" w:hAnsi="Calibri" w:cs="Calibri"/>
      <w:color w:val="0000FF"/>
      <w:sz w:val="22"/>
      <w:szCs w:val="22"/>
      <w:u w:val="single" w:color="0000FF"/>
      <w:shd w:val="clear" w:color="auto" w:fill="FFFFFF"/>
    </w:rPr>
  </w:style>
  <w:style w:type="paragraph" w:styleId="ad">
    <w:name w:val="macro"/>
    <w:link w:val="ae"/>
    <w:uiPriority w:val="99"/>
    <w:semiHidden/>
    <w:unhideWhenUsed/>
    <w:rsid w:val="002A2801"/>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ae">
    <w:name w:val="宏文本 字符"/>
    <w:basedOn w:val="a0"/>
    <w:link w:val="ad"/>
    <w:uiPriority w:val="99"/>
    <w:semiHidden/>
    <w:rsid w:val="002A2801"/>
    <w:rPr>
      <w:rFonts w:ascii="Consolas" w:hAnsi="Consolas"/>
    </w:rPr>
  </w:style>
  <w:style w:type="character" w:customStyle="1" w:styleId="apple-converted-space">
    <w:name w:val="apple-converted-space"/>
    <w:basedOn w:val="a0"/>
    <w:rsid w:val="00B46825"/>
  </w:style>
  <w:style w:type="paragraph" w:styleId="af">
    <w:name w:val="header"/>
    <w:basedOn w:val="a"/>
    <w:link w:val="af0"/>
    <w:uiPriority w:val="99"/>
    <w:unhideWhenUsed/>
    <w:rsid w:val="0045684E"/>
    <w:pPr>
      <w:tabs>
        <w:tab w:val="center" w:pos="4680"/>
        <w:tab w:val="right" w:pos="9360"/>
      </w:tabs>
    </w:pPr>
  </w:style>
  <w:style w:type="character" w:customStyle="1" w:styleId="af0">
    <w:name w:val="页眉 字符"/>
    <w:basedOn w:val="a0"/>
    <w:link w:val="af"/>
    <w:uiPriority w:val="99"/>
    <w:rsid w:val="0045684E"/>
    <w:rPr>
      <w:sz w:val="24"/>
      <w:szCs w:val="24"/>
    </w:rPr>
  </w:style>
  <w:style w:type="paragraph" w:styleId="af1">
    <w:name w:val="footer"/>
    <w:basedOn w:val="a"/>
    <w:link w:val="af2"/>
    <w:uiPriority w:val="99"/>
    <w:unhideWhenUsed/>
    <w:rsid w:val="0045684E"/>
    <w:pPr>
      <w:tabs>
        <w:tab w:val="center" w:pos="4680"/>
        <w:tab w:val="right" w:pos="9360"/>
      </w:tabs>
    </w:pPr>
  </w:style>
  <w:style w:type="character" w:customStyle="1" w:styleId="af2">
    <w:name w:val="页脚 字符"/>
    <w:basedOn w:val="a0"/>
    <w:link w:val="af1"/>
    <w:uiPriority w:val="99"/>
    <w:rsid w:val="0045684E"/>
    <w:rPr>
      <w:sz w:val="24"/>
      <w:szCs w:val="24"/>
    </w:rPr>
  </w:style>
  <w:style w:type="character" w:customStyle="1" w:styleId="UnresolvedMention2">
    <w:name w:val="Unresolved Mention2"/>
    <w:basedOn w:val="a0"/>
    <w:uiPriority w:val="99"/>
    <w:semiHidden/>
    <w:unhideWhenUsed/>
    <w:rsid w:val="00350A8F"/>
    <w:rPr>
      <w:color w:val="605E5C"/>
      <w:shd w:val="clear" w:color="auto" w:fill="E1DFDD"/>
    </w:rPr>
  </w:style>
  <w:style w:type="paragraph" w:customStyle="1" w:styleId="af3">
    <w:name w:val="正文段落"/>
    <w:basedOn w:val="a"/>
    <w:link w:val="Char"/>
    <w:qFormat/>
    <w:rsid w:val="00B918CE"/>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ind w:firstLineChars="200" w:firstLine="480"/>
      <w:jc w:val="both"/>
    </w:pPr>
    <w:rPr>
      <w:rFonts w:eastAsiaTheme="minorEastAsia" w:cstheme="minorBidi"/>
      <w:kern w:val="2"/>
      <w:szCs w:val="22"/>
      <w:u w:color="000000"/>
      <w:bdr w:val="none" w:sz="0" w:space="0" w:color="auto"/>
      <w:lang w:eastAsia="zh-CN"/>
    </w:rPr>
  </w:style>
  <w:style w:type="character" w:customStyle="1" w:styleId="Char">
    <w:name w:val="正文段落 Char"/>
    <w:basedOn w:val="a0"/>
    <w:link w:val="af3"/>
    <w:qFormat/>
    <w:rsid w:val="00B918CE"/>
    <w:rPr>
      <w:rFonts w:eastAsiaTheme="minorEastAsia" w:cstheme="minorBidi"/>
      <w:kern w:val="2"/>
      <w:sz w:val="24"/>
      <w:szCs w:val="22"/>
      <w:u w:color="000000"/>
      <w:bdr w:val="none" w:sz="0" w:space="0" w:color="auto"/>
      <w:lang w:eastAsia="zh-CN"/>
    </w:rPr>
  </w:style>
  <w:style w:type="character" w:styleId="af4">
    <w:name w:val="Strong"/>
    <w:basedOn w:val="a0"/>
    <w:uiPriority w:val="22"/>
    <w:qFormat/>
    <w:rsid w:val="00C150AC"/>
    <w:rPr>
      <w:b/>
      <w:bCs/>
    </w:rPr>
  </w:style>
  <w:style w:type="character" w:styleId="af5">
    <w:name w:val="Unresolved Mention"/>
    <w:basedOn w:val="a0"/>
    <w:uiPriority w:val="99"/>
    <w:semiHidden/>
    <w:unhideWhenUsed/>
    <w:rsid w:val="00460021"/>
    <w:rPr>
      <w:color w:val="605E5C"/>
      <w:shd w:val="clear" w:color="auto" w:fill="E1DFDD"/>
    </w:rPr>
  </w:style>
  <w:style w:type="character" w:customStyle="1" w:styleId="text-only">
    <w:name w:val="text-only"/>
    <w:basedOn w:val="a0"/>
    <w:rsid w:val="006A152D"/>
  </w:style>
  <w:style w:type="paragraph" w:styleId="af6">
    <w:name w:val="List Paragraph"/>
    <w:basedOn w:val="a"/>
    <w:uiPriority w:val="34"/>
    <w:qFormat/>
    <w:rsid w:val="00C073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1411">
      <w:bodyDiv w:val="1"/>
      <w:marLeft w:val="0"/>
      <w:marRight w:val="0"/>
      <w:marTop w:val="0"/>
      <w:marBottom w:val="0"/>
      <w:divBdr>
        <w:top w:val="none" w:sz="0" w:space="0" w:color="auto"/>
        <w:left w:val="none" w:sz="0" w:space="0" w:color="auto"/>
        <w:bottom w:val="none" w:sz="0" w:space="0" w:color="auto"/>
        <w:right w:val="none" w:sz="0" w:space="0" w:color="auto"/>
      </w:divBdr>
    </w:div>
    <w:div w:id="71127780">
      <w:bodyDiv w:val="1"/>
      <w:marLeft w:val="0"/>
      <w:marRight w:val="0"/>
      <w:marTop w:val="0"/>
      <w:marBottom w:val="0"/>
      <w:divBdr>
        <w:top w:val="none" w:sz="0" w:space="0" w:color="auto"/>
        <w:left w:val="none" w:sz="0" w:space="0" w:color="auto"/>
        <w:bottom w:val="none" w:sz="0" w:space="0" w:color="auto"/>
        <w:right w:val="none" w:sz="0" w:space="0" w:color="auto"/>
      </w:divBdr>
    </w:div>
    <w:div w:id="250554460">
      <w:bodyDiv w:val="1"/>
      <w:marLeft w:val="0"/>
      <w:marRight w:val="0"/>
      <w:marTop w:val="0"/>
      <w:marBottom w:val="0"/>
      <w:divBdr>
        <w:top w:val="none" w:sz="0" w:space="0" w:color="auto"/>
        <w:left w:val="none" w:sz="0" w:space="0" w:color="auto"/>
        <w:bottom w:val="none" w:sz="0" w:space="0" w:color="auto"/>
        <w:right w:val="none" w:sz="0" w:space="0" w:color="auto"/>
      </w:divBdr>
    </w:div>
    <w:div w:id="252200562">
      <w:bodyDiv w:val="1"/>
      <w:marLeft w:val="0"/>
      <w:marRight w:val="0"/>
      <w:marTop w:val="0"/>
      <w:marBottom w:val="0"/>
      <w:divBdr>
        <w:top w:val="none" w:sz="0" w:space="0" w:color="auto"/>
        <w:left w:val="none" w:sz="0" w:space="0" w:color="auto"/>
        <w:bottom w:val="none" w:sz="0" w:space="0" w:color="auto"/>
        <w:right w:val="none" w:sz="0" w:space="0" w:color="auto"/>
      </w:divBdr>
    </w:div>
    <w:div w:id="274408363">
      <w:bodyDiv w:val="1"/>
      <w:marLeft w:val="0"/>
      <w:marRight w:val="0"/>
      <w:marTop w:val="0"/>
      <w:marBottom w:val="0"/>
      <w:divBdr>
        <w:top w:val="none" w:sz="0" w:space="0" w:color="auto"/>
        <w:left w:val="none" w:sz="0" w:space="0" w:color="auto"/>
        <w:bottom w:val="none" w:sz="0" w:space="0" w:color="auto"/>
        <w:right w:val="none" w:sz="0" w:space="0" w:color="auto"/>
      </w:divBdr>
    </w:div>
    <w:div w:id="458185340">
      <w:bodyDiv w:val="1"/>
      <w:marLeft w:val="0"/>
      <w:marRight w:val="0"/>
      <w:marTop w:val="0"/>
      <w:marBottom w:val="0"/>
      <w:divBdr>
        <w:top w:val="none" w:sz="0" w:space="0" w:color="auto"/>
        <w:left w:val="none" w:sz="0" w:space="0" w:color="auto"/>
        <w:bottom w:val="none" w:sz="0" w:space="0" w:color="auto"/>
        <w:right w:val="none" w:sz="0" w:space="0" w:color="auto"/>
      </w:divBdr>
    </w:div>
    <w:div w:id="630407136">
      <w:bodyDiv w:val="1"/>
      <w:marLeft w:val="0"/>
      <w:marRight w:val="0"/>
      <w:marTop w:val="0"/>
      <w:marBottom w:val="0"/>
      <w:divBdr>
        <w:top w:val="none" w:sz="0" w:space="0" w:color="auto"/>
        <w:left w:val="none" w:sz="0" w:space="0" w:color="auto"/>
        <w:bottom w:val="none" w:sz="0" w:space="0" w:color="auto"/>
        <w:right w:val="none" w:sz="0" w:space="0" w:color="auto"/>
      </w:divBdr>
      <w:divsChild>
        <w:div w:id="1604798687">
          <w:marLeft w:val="0"/>
          <w:marRight w:val="0"/>
          <w:marTop w:val="0"/>
          <w:marBottom w:val="0"/>
          <w:divBdr>
            <w:top w:val="none" w:sz="0" w:space="0" w:color="auto"/>
            <w:left w:val="none" w:sz="0" w:space="0" w:color="auto"/>
            <w:bottom w:val="none" w:sz="0" w:space="0" w:color="auto"/>
            <w:right w:val="none" w:sz="0" w:space="0" w:color="auto"/>
          </w:divBdr>
          <w:divsChild>
            <w:div w:id="261643566">
              <w:marLeft w:val="0"/>
              <w:marRight w:val="0"/>
              <w:marTop w:val="0"/>
              <w:marBottom w:val="0"/>
              <w:divBdr>
                <w:top w:val="none" w:sz="0" w:space="0" w:color="auto"/>
                <w:left w:val="none" w:sz="0" w:space="0" w:color="auto"/>
                <w:bottom w:val="none" w:sz="0" w:space="0" w:color="auto"/>
                <w:right w:val="none" w:sz="0" w:space="0" w:color="auto"/>
              </w:divBdr>
              <w:divsChild>
                <w:div w:id="8126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5227">
      <w:bodyDiv w:val="1"/>
      <w:marLeft w:val="0"/>
      <w:marRight w:val="0"/>
      <w:marTop w:val="0"/>
      <w:marBottom w:val="0"/>
      <w:divBdr>
        <w:top w:val="none" w:sz="0" w:space="0" w:color="auto"/>
        <w:left w:val="none" w:sz="0" w:space="0" w:color="auto"/>
        <w:bottom w:val="none" w:sz="0" w:space="0" w:color="auto"/>
        <w:right w:val="none" w:sz="0" w:space="0" w:color="auto"/>
      </w:divBdr>
    </w:div>
    <w:div w:id="726295309">
      <w:bodyDiv w:val="1"/>
      <w:marLeft w:val="0"/>
      <w:marRight w:val="0"/>
      <w:marTop w:val="0"/>
      <w:marBottom w:val="0"/>
      <w:divBdr>
        <w:top w:val="none" w:sz="0" w:space="0" w:color="auto"/>
        <w:left w:val="none" w:sz="0" w:space="0" w:color="auto"/>
        <w:bottom w:val="none" w:sz="0" w:space="0" w:color="auto"/>
        <w:right w:val="none" w:sz="0" w:space="0" w:color="auto"/>
      </w:divBdr>
    </w:div>
    <w:div w:id="863984887">
      <w:bodyDiv w:val="1"/>
      <w:marLeft w:val="0"/>
      <w:marRight w:val="0"/>
      <w:marTop w:val="0"/>
      <w:marBottom w:val="0"/>
      <w:divBdr>
        <w:top w:val="none" w:sz="0" w:space="0" w:color="auto"/>
        <w:left w:val="none" w:sz="0" w:space="0" w:color="auto"/>
        <w:bottom w:val="none" w:sz="0" w:space="0" w:color="auto"/>
        <w:right w:val="none" w:sz="0" w:space="0" w:color="auto"/>
      </w:divBdr>
    </w:div>
    <w:div w:id="896168991">
      <w:bodyDiv w:val="1"/>
      <w:marLeft w:val="0"/>
      <w:marRight w:val="0"/>
      <w:marTop w:val="0"/>
      <w:marBottom w:val="0"/>
      <w:divBdr>
        <w:top w:val="none" w:sz="0" w:space="0" w:color="auto"/>
        <w:left w:val="none" w:sz="0" w:space="0" w:color="auto"/>
        <w:bottom w:val="none" w:sz="0" w:space="0" w:color="auto"/>
        <w:right w:val="none" w:sz="0" w:space="0" w:color="auto"/>
      </w:divBdr>
    </w:div>
    <w:div w:id="928781614">
      <w:bodyDiv w:val="1"/>
      <w:marLeft w:val="0"/>
      <w:marRight w:val="0"/>
      <w:marTop w:val="0"/>
      <w:marBottom w:val="0"/>
      <w:divBdr>
        <w:top w:val="none" w:sz="0" w:space="0" w:color="auto"/>
        <w:left w:val="none" w:sz="0" w:space="0" w:color="auto"/>
        <w:bottom w:val="none" w:sz="0" w:space="0" w:color="auto"/>
        <w:right w:val="none" w:sz="0" w:space="0" w:color="auto"/>
      </w:divBdr>
    </w:div>
    <w:div w:id="1065763328">
      <w:bodyDiv w:val="1"/>
      <w:marLeft w:val="0"/>
      <w:marRight w:val="0"/>
      <w:marTop w:val="0"/>
      <w:marBottom w:val="0"/>
      <w:divBdr>
        <w:top w:val="none" w:sz="0" w:space="0" w:color="auto"/>
        <w:left w:val="none" w:sz="0" w:space="0" w:color="auto"/>
        <w:bottom w:val="none" w:sz="0" w:space="0" w:color="auto"/>
        <w:right w:val="none" w:sz="0" w:space="0" w:color="auto"/>
      </w:divBdr>
    </w:div>
    <w:div w:id="1158225168">
      <w:bodyDiv w:val="1"/>
      <w:marLeft w:val="0"/>
      <w:marRight w:val="0"/>
      <w:marTop w:val="0"/>
      <w:marBottom w:val="0"/>
      <w:divBdr>
        <w:top w:val="none" w:sz="0" w:space="0" w:color="auto"/>
        <w:left w:val="none" w:sz="0" w:space="0" w:color="auto"/>
        <w:bottom w:val="none" w:sz="0" w:space="0" w:color="auto"/>
        <w:right w:val="none" w:sz="0" w:space="0" w:color="auto"/>
      </w:divBdr>
    </w:div>
    <w:div w:id="1170414731">
      <w:bodyDiv w:val="1"/>
      <w:marLeft w:val="0"/>
      <w:marRight w:val="0"/>
      <w:marTop w:val="0"/>
      <w:marBottom w:val="0"/>
      <w:divBdr>
        <w:top w:val="none" w:sz="0" w:space="0" w:color="auto"/>
        <w:left w:val="none" w:sz="0" w:space="0" w:color="auto"/>
        <w:bottom w:val="none" w:sz="0" w:space="0" w:color="auto"/>
        <w:right w:val="none" w:sz="0" w:space="0" w:color="auto"/>
      </w:divBdr>
      <w:divsChild>
        <w:div w:id="2077311256">
          <w:marLeft w:val="0"/>
          <w:marRight w:val="0"/>
          <w:marTop w:val="0"/>
          <w:marBottom w:val="0"/>
          <w:divBdr>
            <w:top w:val="none" w:sz="0" w:space="0" w:color="auto"/>
            <w:left w:val="none" w:sz="0" w:space="0" w:color="auto"/>
            <w:bottom w:val="none" w:sz="0" w:space="0" w:color="auto"/>
            <w:right w:val="none" w:sz="0" w:space="0" w:color="auto"/>
          </w:divBdr>
        </w:div>
      </w:divsChild>
    </w:div>
    <w:div w:id="1181358614">
      <w:bodyDiv w:val="1"/>
      <w:marLeft w:val="0"/>
      <w:marRight w:val="0"/>
      <w:marTop w:val="0"/>
      <w:marBottom w:val="0"/>
      <w:divBdr>
        <w:top w:val="none" w:sz="0" w:space="0" w:color="auto"/>
        <w:left w:val="none" w:sz="0" w:space="0" w:color="auto"/>
        <w:bottom w:val="none" w:sz="0" w:space="0" w:color="auto"/>
        <w:right w:val="none" w:sz="0" w:space="0" w:color="auto"/>
      </w:divBdr>
    </w:div>
    <w:div w:id="1181433387">
      <w:bodyDiv w:val="1"/>
      <w:marLeft w:val="0"/>
      <w:marRight w:val="0"/>
      <w:marTop w:val="0"/>
      <w:marBottom w:val="0"/>
      <w:divBdr>
        <w:top w:val="none" w:sz="0" w:space="0" w:color="auto"/>
        <w:left w:val="none" w:sz="0" w:space="0" w:color="auto"/>
        <w:bottom w:val="none" w:sz="0" w:space="0" w:color="auto"/>
        <w:right w:val="none" w:sz="0" w:space="0" w:color="auto"/>
      </w:divBdr>
    </w:div>
    <w:div w:id="1184825743">
      <w:bodyDiv w:val="1"/>
      <w:marLeft w:val="0"/>
      <w:marRight w:val="0"/>
      <w:marTop w:val="0"/>
      <w:marBottom w:val="0"/>
      <w:divBdr>
        <w:top w:val="none" w:sz="0" w:space="0" w:color="auto"/>
        <w:left w:val="none" w:sz="0" w:space="0" w:color="auto"/>
        <w:bottom w:val="none" w:sz="0" w:space="0" w:color="auto"/>
        <w:right w:val="none" w:sz="0" w:space="0" w:color="auto"/>
      </w:divBdr>
    </w:div>
    <w:div w:id="1265766142">
      <w:bodyDiv w:val="1"/>
      <w:marLeft w:val="0"/>
      <w:marRight w:val="0"/>
      <w:marTop w:val="0"/>
      <w:marBottom w:val="0"/>
      <w:divBdr>
        <w:top w:val="none" w:sz="0" w:space="0" w:color="auto"/>
        <w:left w:val="none" w:sz="0" w:space="0" w:color="auto"/>
        <w:bottom w:val="none" w:sz="0" w:space="0" w:color="auto"/>
        <w:right w:val="none" w:sz="0" w:space="0" w:color="auto"/>
      </w:divBdr>
    </w:div>
    <w:div w:id="1346324235">
      <w:bodyDiv w:val="1"/>
      <w:marLeft w:val="0"/>
      <w:marRight w:val="0"/>
      <w:marTop w:val="0"/>
      <w:marBottom w:val="0"/>
      <w:divBdr>
        <w:top w:val="none" w:sz="0" w:space="0" w:color="auto"/>
        <w:left w:val="none" w:sz="0" w:space="0" w:color="auto"/>
        <w:bottom w:val="none" w:sz="0" w:space="0" w:color="auto"/>
        <w:right w:val="none" w:sz="0" w:space="0" w:color="auto"/>
      </w:divBdr>
      <w:divsChild>
        <w:div w:id="1924221105">
          <w:marLeft w:val="0"/>
          <w:marRight w:val="0"/>
          <w:marTop w:val="0"/>
          <w:marBottom w:val="0"/>
          <w:divBdr>
            <w:top w:val="none" w:sz="0" w:space="0" w:color="auto"/>
            <w:left w:val="none" w:sz="0" w:space="0" w:color="auto"/>
            <w:bottom w:val="none" w:sz="0" w:space="0" w:color="auto"/>
            <w:right w:val="none" w:sz="0" w:space="0" w:color="auto"/>
          </w:divBdr>
        </w:div>
      </w:divsChild>
    </w:div>
    <w:div w:id="1372800459">
      <w:bodyDiv w:val="1"/>
      <w:marLeft w:val="0"/>
      <w:marRight w:val="0"/>
      <w:marTop w:val="0"/>
      <w:marBottom w:val="0"/>
      <w:divBdr>
        <w:top w:val="none" w:sz="0" w:space="0" w:color="auto"/>
        <w:left w:val="none" w:sz="0" w:space="0" w:color="auto"/>
        <w:bottom w:val="none" w:sz="0" w:space="0" w:color="auto"/>
        <w:right w:val="none" w:sz="0" w:space="0" w:color="auto"/>
      </w:divBdr>
    </w:div>
    <w:div w:id="1396203755">
      <w:bodyDiv w:val="1"/>
      <w:marLeft w:val="0"/>
      <w:marRight w:val="0"/>
      <w:marTop w:val="0"/>
      <w:marBottom w:val="0"/>
      <w:divBdr>
        <w:top w:val="none" w:sz="0" w:space="0" w:color="auto"/>
        <w:left w:val="none" w:sz="0" w:space="0" w:color="auto"/>
        <w:bottom w:val="none" w:sz="0" w:space="0" w:color="auto"/>
        <w:right w:val="none" w:sz="0" w:space="0" w:color="auto"/>
      </w:divBdr>
    </w:div>
    <w:div w:id="1686129446">
      <w:bodyDiv w:val="1"/>
      <w:marLeft w:val="0"/>
      <w:marRight w:val="0"/>
      <w:marTop w:val="0"/>
      <w:marBottom w:val="0"/>
      <w:divBdr>
        <w:top w:val="none" w:sz="0" w:space="0" w:color="auto"/>
        <w:left w:val="none" w:sz="0" w:space="0" w:color="auto"/>
        <w:bottom w:val="none" w:sz="0" w:space="0" w:color="auto"/>
        <w:right w:val="none" w:sz="0" w:space="0" w:color="auto"/>
      </w:divBdr>
    </w:div>
    <w:div w:id="1768845017">
      <w:bodyDiv w:val="1"/>
      <w:marLeft w:val="0"/>
      <w:marRight w:val="0"/>
      <w:marTop w:val="0"/>
      <w:marBottom w:val="0"/>
      <w:divBdr>
        <w:top w:val="none" w:sz="0" w:space="0" w:color="auto"/>
        <w:left w:val="none" w:sz="0" w:space="0" w:color="auto"/>
        <w:bottom w:val="none" w:sz="0" w:space="0" w:color="auto"/>
        <w:right w:val="none" w:sz="0" w:space="0" w:color="auto"/>
      </w:divBdr>
    </w:div>
    <w:div w:id="1835877022">
      <w:bodyDiv w:val="1"/>
      <w:marLeft w:val="0"/>
      <w:marRight w:val="0"/>
      <w:marTop w:val="0"/>
      <w:marBottom w:val="0"/>
      <w:divBdr>
        <w:top w:val="none" w:sz="0" w:space="0" w:color="auto"/>
        <w:left w:val="none" w:sz="0" w:space="0" w:color="auto"/>
        <w:bottom w:val="none" w:sz="0" w:space="0" w:color="auto"/>
        <w:right w:val="none" w:sz="0" w:space="0" w:color="auto"/>
      </w:divBdr>
    </w:div>
    <w:div w:id="1863324949">
      <w:bodyDiv w:val="1"/>
      <w:marLeft w:val="0"/>
      <w:marRight w:val="0"/>
      <w:marTop w:val="0"/>
      <w:marBottom w:val="0"/>
      <w:divBdr>
        <w:top w:val="none" w:sz="0" w:space="0" w:color="auto"/>
        <w:left w:val="none" w:sz="0" w:space="0" w:color="auto"/>
        <w:bottom w:val="none" w:sz="0" w:space="0" w:color="auto"/>
        <w:right w:val="none" w:sz="0" w:space="0" w:color="auto"/>
      </w:divBdr>
    </w:div>
    <w:div w:id="1929540866">
      <w:bodyDiv w:val="1"/>
      <w:marLeft w:val="0"/>
      <w:marRight w:val="0"/>
      <w:marTop w:val="0"/>
      <w:marBottom w:val="0"/>
      <w:divBdr>
        <w:top w:val="none" w:sz="0" w:space="0" w:color="auto"/>
        <w:left w:val="none" w:sz="0" w:space="0" w:color="auto"/>
        <w:bottom w:val="none" w:sz="0" w:space="0" w:color="auto"/>
        <w:right w:val="none" w:sz="0" w:space="0" w:color="auto"/>
      </w:divBdr>
    </w:div>
    <w:div w:id="2017222026">
      <w:bodyDiv w:val="1"/>
      <w:marLeft w:val="0"/>
      <w:marRight w:val="0"/>
      <w:marTop w:val="0"/>
      <w:marBottom w:val="0"/>
      <w:divBdr>
        <w:top w:val="none" w:sz="0" w:space="0" w:color="auto"/>
        <w:left w:val="none" w:sz="0" w:space="0" w:color="auto"/>
        <w:bottom w:val="none" w:sz="0" w:space="0" w:color="auto"/>
        <w:right w:val="none" w:sz="0" w:space="0" w:color="auto"/>
      </w:divBdr>
    </w:div>
    <w:div w:id="2020810210">
      <w:bodyDiv w:val="1"/>
      <w:marLeft w:val="0"/>
      <w:marRight w:val="0"/>
      <w:marTop w:val="0"/>
      <w:marBottom w:val="0"/>
      <w:divBdr>
        <w:top w:val="none" w:sz="0" w:space="0" w:color="auto"/>
        <w:left w:val="none" w:sz="0" w:space="0" w:color="auto"/>
        <w:bottom w:val="none" w:sz="0" w:space="0" w:color="auto"/>
        <w:right w:val="none" w:sz="0" w:space="0" w:color="auto"/>
      </w:divBdr>
    </w:div>
    <w:div w:id="2035032952">
      <w:bodyDiv w:val="1"/>
      <w:marLeft w:val="0"/>
      <w:marRight w:val="0"/>
      <w:marTop w:val="0"/>
      <w:marBottom w:val="0"/>
      <w:divBdr>
        <w:top w:val="none" w:sz="0" w:space="0" w:color="auto"/>
        <w:left w:val="none" w:sz="0" w:space="0" w:color="auto"/>
        <w:bottom w:val="none" w:sz="0" w:space="0" w:color="auto"/>
        <w:right w:val="none" w:sz="0" w:space="0" w:color="auto"/>
      </w:divBdr>
    </w:div>
    <w:div w:id="2042048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nshipharm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hi_li@junshipharm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B85322-1AF3-594B-89A8-AB903C69BCC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826D0-AAB7-4780-B3A7-EBABD382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JUPITER-02 OS Final Analysis</vt:lpstr>
    </vt:vector>
  </TitlesOfParts>
  <Manager/>
  <Company>Red House Consulting LLC</Company>
  <LinksUpToDate>false</LinksUpToDate>
  <CharactersWithSpaces>10639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JUPITER-02 OS Final Analysis</dc:title>
  <dc:subject/>
  <dc:creator>Zhi Li</dc:creator>
  <cp:keywords/>
  <dc:description/>
  <cp:lastModifiedBy>Zhi Li</cp:lastModifiedBy>
  <cp:revision>3</cp:revision>
  <cp:lastPrinted>2024-11-29T07:29:00Z</cp:lastPrinted>
  <dcterms:created xsi:type="dcterms:W3CDTF">2025-04-25T08:21:00Z</dcterms:created>
  <dcterms:modified xsi:type="dcterms:W3CDTF">2025-04-25T09:56:00Z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documentId_3004</vt:lpwstr>
  </property>
  <property fmtid="{D5CDD505-2E9C-101B-9397-08002B2CF9AE}" pid="3" name="grammarly_documentContext">
    <vt:lpwstr>{"goals":[],"domain":"general","emotions":[],"dialect":"american"}</vt:lpwstr>
  </property>
</Properties>
</file>